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B4CAC" w14:textId="77777777" w:rsidR="00E0391B" w:rsidRPr="008D2241" w:rsidRDefault="00E0391B" w:rsidP="001B2515">
      <w:pPr>
        <w:tabs>
          <w:tab w:val="left" w:pos="284"/>
        </w:tabs>
        <w:rPr>
          <w:rFonts w:ascii="Times New Roman" w:hAnsi="Times New Roman"/>
        </w:rPr>
      </w:pPr>
      <w:r w:rsidRPr="008D2241">
        <w:rPr>
          <w:rFonts w:ascii="Times New Roman" w:hAnsi="Times New Roman"/>
          <w:b/>
          <w:sz w:val="24"/>
          <w:szCs w:val="24"/>
        </w:rPr>
        <w:t xml:space="preserve">                                       </w:t>
      </w:r>
    </w:p>
    <w:p w14:paraId="158939A1" w14:textId="77777777" w:rsidR="00E0391B" w:rsidRPr="008D2241" w:rsidRDefault="00E0391B" w:rsidP="001B2515">
      <w:pPr>
        <w:jc w:val="center"/>
        <w:rPr>
          <w:rStyle w:val="ui-provider"/>
          <w:b/>
          <w:bCs/>
          <w:sz w:val="40"/>
          <w:szCs w:val="40"/>
        </w:rPr>
      </w:pPr>
    </w:p>
    <w:p w14:paraId="4C74927B" w14:textId="77777777" w:rsidR="00E0391B" w:rsidRPr="008D2241" w:rsidRDefault="00E0391B" w:rsidP="001B2515">
      <w:pPr>
        <w:jc w:val="center"/>
        <w:rPr>
          <w:rStyle w:val="ui-provider"/>
          <w:b/>
          <w:bCs/>
          <w:sz w:val="40"/>
          <w:szCs w:val="40"/>
        </w:rPr>
      </w:pPr>
    </w:p>
    <w:p w14:paraId="2F244CFB" w14:textId="77777777" w:rsidR="00E0391B" w:rsidRPr="008D2241" w:rsidRDefault="00E0391B" w:rsidP="001B2515">
      <w:pPr>
        <w:jc w:val="center"/>
        <w:rPr>
          <w:rStyle w:val="ui-provider"/>
          <w:b/>
          <w:bCs/>
          <w:sz w:val="40"/>
          <w:szCs w:val="40"/>
        </w:rPr>
      </w:pPr>
    </w:p>
    <w:p w14:paraId="1EA9F9ED" w14:textId="77777777" w:rsidR="00E0391B" w:rsidRPr="008D2241" w:rsidRDefault="00E0391B" w:rsidP="001B2515">
      <w:pPr>
        <w:jc w:val="center"/>
        <w:rPr>
          <w:rStyle w:val="ui-provider"/>
          <w:b/>
          <w:bCs/>
          <w:sz w:val="40"/>
          <w:szCs w:val="40"/>
        </w:rPr>
      </w:pPr>
    </w:p>
    <w:p w14:paraId="79E5AA2C" w14:textId="77777777" w:rsidR="00E0391B" w:rsidRPr="008D2241" w:rsidRDefault="00E0391B" w:rsidP="001B2515">
      <w:pPr>
        <w:jc w:val="center"/>
        <w:rPr>
          <w:rStyle w:val="ui-provider"/>
          <w:b/>
          <w:bCs/>
          <w:sz w:val="40"/>
          <w:szCs w:val="40"/>
        </w:rPr>
      </w:pPr>
    </w:p>
    <w:p w14:paraId="6E5A7F1D" w14:textId="77777777" w:rsidR="00C6036C" w:rsidRPr="008D2241" w:rsidRDefault="00C6036C" w:rsidP="001B2515">
      <w:pPr>
        <w:jc w:val="center"/>
        <w:rPr>
          <w:rStyle w:val="ui-provider"/>
          <w:b/>
          <w:bCs/>
          <w:sz w:val="40"/>
          <w:szCs w:val="40"/>
        </w:rPr>
      </w:pPr>
      <w:bookmarkStart w:id="0" w:name="_GoBack"/>
      <w:bookmarkEnd w:id="0"/>
    </w:p>
    <w:p w14:paraId="15761EC3" w14:textId="0FF72669" w:rsidR="009427AA" w:rsidRPr="008D2241" w:rsidRDefault="009427AA" w:rsidP="644A73B2">
      <w:pPr>
        <w:jc w:val="center"/>
        <w:rPr>
          <w:rStyle w:val="ui-provider"/>
          <w:b/>
          <w:bCs/>
          <w:sz w:val="52"/>
          <w:szCs w:val="52"/>
        </w:rPr>
      </w:pPr>
      <w:r w:rsidRPr="644A73B2">
        <w:rPr>
          <w:rStyle w:val="ui-provider"/>
          <w:b/>
          <w:bCs/>
          <w:sz w:val="52"/>
          <w:szCs w:val="52"/>
        </w:rPr>
        <w:t>Tehnisko palīglīdzekļu</w:t>
      </w:r>
      <w:r w:rsidR="6128D41F" w:rsidRPr="644A73B2">
        <w:rPr>
          <w:rStyle w:val="ui-provider"/>
          <w:b/>
          <w:bCs/>
          <w:sz w:val="52"/>
          <w:szCs w:val="52"/>
        </w:rPr>
        <w:t xml:space="preserve"> </w:t>
      </w:r>
      <w:r w:rsidRPr="644A73B2">
        <w:rPr>
          <w:rStyle w:val="ui-provider"/>
          <w:b/>
          <w:bCs/>
          <w:sz w:val="52"/>
          <w:szCs w:val="52"/>
        </w:rPr>
        <w:t xml:space="preserve">sistēmas pilnveides un </w:t>
      </w:r>
      <w:r w:rsidRPr="644A73B2">
        <w:rPr>
          <w:rStyle w:val="ui-provider"/>
          <w:b/>
          <w:bCs/>
          <w:color w:val="000000" w:themeColor="text1"/>
          <w:sz w:val="52"/>
          <w:szCs w:val="52"/>
        </w:rPr>
        <w:t>rekomendāciju p</w:t>
      </w:r>
      <w:r w:rsidRPr="644A73B2">
        <w:rPr>
          <w:rStyle w:val="ui-provider"/>
          <w:b/>
          <w:bCs/>
          <w:sz w:val="52"/>
          <w:szCs w:val="52"/>
        </w:rPr>
        <w:t xml:space="preserve">lāns </w:t>
      </w:r>
      <w:r w:rsidR="25599F04" w:rsidRPr="644A73B2">
        <w:rPr>
          <w:rStyle w:val="ui-provider"/>
          <w:b/>
          <w:bCs/>
          <w:sz w:val="52"/>
          <w:szCs w:val="52"/>
        </w:rPr>
        <w:t>- bērnu ar kustību traucējumiem attīstība</w:t>
      </w:r>
      <w:r w:rsidR="2CE56840" w:rsidRPr="644A73B2">
        <w:rPr>
          <w:rStyle w:val="ui-provider"/>
          <w:b/>
          <w:bCs/>
          <w:sz w:val="52"/>
          <w:szCs w:val="52"/>
        </w:rPr>
        <w:t>s un iekļaušanas sabiedrībā nodrošināšanai.</w:t>
      </w:r>
    </w:p>
    <w:p w14:paraId="737156F0" w14:textId="0B009B92" w:rsidR="00E0391B" w:rsidRPr="008D2241" w:rsidRDefault="5F8C1C83" w:rsidP="644A73B2">
      <w:pPr>
        <w:jc w:val="center"/>
        <w:rPr>
          <w:rStyle w:val="ui-provider"/>
          <w:b/>
          <w:bCs/>
          <w:sz w:val="40"/>
          <w:szCs w:val="40"/>
        </w:rPr>
      </w:pPr>
      <w:r w:rsidRPr="644A73B2">
        <w:rPr>
          <w:rStyle w:val="ui-provider"/>
          <w:b/>
          <w:bCs/>
          <w:sz w:val="40"/>
          <w:szCs w:val="40"/>
        </w:rPr>
        <w:t>2024</w:t>
      </w:r>
      <w:r w:rsidR="4A0E99CD" w:rsidRPr="644A73B2">
        <w:rPr>
          <w:rStyle w:val="ui-provider"/>
          <w:b/>
          <w:bCs/>
          <w:sz w:val="40"/>
          <w:szCs w:val="40"/>
        </w:rPr>
        <w:t>.</w:t>
      </w:r>
      <w:r w:rsidRPr="644A73B2">
        <w:rPr>
          <w:rStyle w:val="ui-provider"/>
          <w:b/>
          <w:bCs/>
          <w:sz w:val="40"/>
          <w:szCs w:val="40"/>
        </w:rPr>
        <w:t>-2027.</w:t>
      </w:r>
      <w:r w:rsidR="4A0E99CD" w:rsidRPr="644A73B2">
        <w:rPr>
          <w:rStyle w:val="ui-provider"/>
          <w:b/>
          <w:bCs/>
          <w:sz w:val="40"/>
          <w:szCs w:val="40"/>
        </w:rPr>
        <w:t xml:space="preserve"> </w:t>
      </w:r>
      <w:r w:rsidRPr="644A73B2">
        <w:rPr>
          <w:rStyle w:val="ui-provider"/>
          <w:b/>
          <w:bCs/>
          <w:sz w:val="40"/>
          <w:szCs w:val="40"/>
        </w:rPr>
        <w:t>gadam</w:t>
      </w:r>
    </w:p>
    <w:p w14:paraId="7516E567" w14:textId="77777777" w:rsidR="00BA613B" w:rsidRPr="008D2241" w:rsidRDefault="00BA613B" w:rsidP="001B2515"/>
    <w:p w14:paraId="5E5A9FAC" w14:textId="77777777" w:rsidR="00C6036C" w:rsidRPr="008D2241" w:rsidRDefault="00C6036C" w:rsidP="001B2515"/>
    <w:p w14:paraId="565EDFCA" w14:textId="77777777" w:rsidR="00C6036C" w:rsidRPr="008D2241" w:rsidRDefault="00C6036C" w:rsidP="001B2515"/>
    <w:p w14:paraId="20032DA5" w14:textId="77777777" w:rsidR="00C6036C" w:rsidRPr="008D2241" w:rsidRDefault="00C6036C" w:rsidP="001B2515"/>
    <w:p w14:paraId="14781E96" w14:textId="77777777" w:rsidR="00C6036C" w:rsidRPr="008D2241" w:rsidRDefault="00C6036C" w:rsidP="001B2515"/>
    <w:p w14:paraId="563BD34D" w14:textId="77777777" w:rsidR="00C6036C" w:rsidRPr="008D2241" w:rsidRDefault="00C6036C" w:rsidP="001B2515"/>
    <w:p w14:paraId="08FE9569" w14:textId="2CA7220B" w:rsidR="22CC34C3" w:rsidRPr="008D2241" w:rsidRDefault="22CC34C3" w:rsidP="001B2515"/>
    <w:p w14:paraId="44239C25" w14:textId="36FAEC91" w:rsidR="22CC34C3" w:rsidRPr="008D2241" w:rsidRDefault="22CC34C3" w:rsidP="001B2515"/>
    <w:p w14:paraId="2E989400" w14:textId="7FF98BC9" w:rsidR="22CC34C3" w:rsidRPr="008D2241" w:rsidRDefault="22CC34C3" w:rsidP="001B2515"/>
    <w:p w14:paraId="48B4235B" w14:textId="4791B923" w:rsidR="22CC34C3" w:rsidRPr="008D2241" w:rsidRDefault="22CC34C3" w:rsidP="001B2515"/>
    <w:sdt>
      <w:sdtPr>
        <w:rPr>
          <w:rFonts w:ascii="Calibri" w:eastAsia="Calibri" w:hAnsi="Calibri" w:cs="Times New Roman"/>
          <w:b w:val="0"/>
          <w:sz w:val="22"/>
          <w:szCs w:val="22"/>
          <w:lang w:val="lv-LV"/>
        </w:rPr>
        <w:id w:val="-876773018"/>
        <w:docPartObj>
          <w:docPartGallery w:val="Table of Contents"/>
          <w:docPartUnique/>
        </w:docPartObj>
      </w:sdtPr>
      <w:sdtEndPr>
        <w:rPr>
          <w:bCs/>
          <w:noProof/>
        </w:rPr>
      </w:sdtEndPr>
      <w:sdtContent>
        <w:p w14:paraId="3604BD35" w14:textId="305665BC" w:rsidR="006F7B90" w:rsidRDefault="006F7B90">
          <w:pPr>
            <w:pStyle w:val="Saturardtjavirsraksts"/>
          </w:pPr>
          <w:proofErr w:type="spellStart"/>
          <w:r>
            <w:t>Saturs</w:t>
          </w:r>
          <w:proofErr w:type="spellEnd"/>
        </w:p>
        <w:p w14:paraId="49EDD7DD" w14:textId="46322D10" w:rsidR="007220B0" w:rsidRDefault="006F7B90">
          <w:pPr>
            <w:pStyle w:val="Saturs1"/>
            <w:tabs>
              <w:tab w:val="right" w:leader="dot" w:pos="9344"/>
            </w:tabs>
            <w:rPr>
              <w:rFonts w:asciiTheme="minorHAnsi" w:eastAsiaTheme="minorEastAsia" w:hAnsiTheme="minorHAnsi" w:cstheme="minorBidi"/>
              <w:noProof/>
              <w:kern w:val="2"/>
              <w:lang w:eastAsia="lv-LV"/>
              <w14:ligatures w14:val="standardContextual"/>
            </w:rPr>
          </w:pPr>
          <w:r>
            <w:fldChar w:fldCharType="begin"/>
          </w:r>
          <w:r>
            <w:instrText xml:space="preserve"> TOC \o "1-3" \h \z \u </w:instrText>
          </w:r>
          <w:r>
            <w:fldChar w:fldCharType="separate"/>
          </w:r>
          <w:hyperlink w:anchor="_Toc149129352" w:history="1">
            <w:r w:rsidR="007220B0" w:rsidRPr="000D2730">
              <w:rPr>
                <w:rStyle w:val="Hipersaite"/>
                <w:noProof/>
              </w:rPr>
              <w:t>1. Informācija par projektu, dokumenta mērķis</w:t>
            </w:r>
            <w:r w:rsidR="007220B0">
              <w:rPr>
                <w:noProof/>
                <w:webHidden/>
              </w:rPr>
              <w:tab/>
            </w:r>
            <w:r w:rsidR="007220B0">
              <w:rPr>
                <w:noProof/>
                <w:webHidden/>
              </w:rPr>
              <w:fldChar w:fldCharType="begin"/>
            </w:r>
            <w:r w:rsidR="007220B0">
              <w:rPr>
                <w:noProof/>
                <w:webHidden/>
              </w:rPr>
              <w:instrText xml:space="preserve"> PAGEREF _Toc149129352 \h </w:instrText>
            </w:r>
            <w:r w:rsidR="007220B0">
              <w:rPr>
                <w:noProof/>
                <w:webHidden/>
              </w:rPr>
            </w:r>
            <w:r w:rsidR="007220B0">
              <w:rPr>
                <w:noProof/>
                <w:webHidden/>
              </w:rPr>
              <w:fldChar w:fldCharType="separate"/>
            </w:r>
            <w:r w:rsidR="007220B0">
              <w:rPr>
                <w:noProof/>
                <w:webHidden/>
              </w:rPr>
              <w:t>3</w:t>
            </w:r>
            <w:r w:rsidR="007220B0">
              <w:rPr>
                <w:noProof/>
                <w:webHidden/>
              </w:rPr>
              <w:fldChar w:fldCharType="end"/>
            </w:r>
          </w:hyperlink>
        </w:p>
        <w:p w14:paraId="447F190B" w14:textId="32BB021F" w:rsidR="007220B0" w:rsidRDefault="00F4239F">
          <w:pPr>
            <w:pStyle w:val="Saturs1"/>
            <w:tabs>
              <w:tab w:val="right" w:leader="dot" w:pos="9344"/>
            </w:tabs>
            <w:rPr>
              <w:rFonts w:asciiTheme="minorHAnsi" w:eastAsiaTheme="minorEastAsia" w:hAnsiTheme="minorHAnsi" w:cstheme="minorBidi"/>
              <w:noProof/>
              <w:kern w:val="2"/>
              <w:lang w:eastAsia="lv-LV"/>
              <w14:ligatures w14:val="standardContextual"/>
            </w:rPr>
          </w:pPr>
          <w:hyperlink w:anchor="_Toc149129353" w:history="1">
            <w:r w:rsidR="007220B0" w:rsidRPr="000D2730">
              <w:rPr>
                <w:rStyle w:val="Hipersaite"/>
                <w:noProof/>
              </w:rPr>
              <w:t>2. Tehnisko palīglīdzekļu sistēma Latvijā bērniem ar kustību traucējumiem</w:t>
            </w:r>
            <w:r w:rsidR="007220B0">
              <w:rPr>
                <w:noProof/>
                <w:webHidden/>
              </w:rPr>
              <w:tab/>
            </w:r>
            <w:r w:rsidR="007220B0">
              <w:rPr>
                <w:noProof/>
                <w:webHidden/>
              </w:rPr>
              <w:fldChar w:fldCharType="begin"/>
            </w:r>
            <w:r w:rsidR="007220B0">
              <w:rPr>
                <w:noProof/>
                <w:webHidden/>
              </w:rPr>
              <w:instrText xml:space="preserve"> PAGEREF _Toc149129353 \h </w:instrText>
            </w:r>
            <w:r w:rsidR="007220B0">
              <w:rPr>
                <w:noProof/>
                <w:webHidden/>
              </w:rPr>
            </w:r>
            <w:r w:rsidR="007220B0">
              <w:rPr>
                <w:noProof/>
                <w:webHidden/>
              </w:rPr>
              <w:fldChar w:fldCharType="separate"/>
            </w:r>
            <w:r w:rsidR="007220B0">
              <w:rPr>
                <w:noProof/>
                <w:webHidden/>
              </w:rPr>
              <w:t>4</w:t>
            </w:r>
            <w:r w:rsidR="007220B0">
              <w:rPr>
                <w:noProof/>
                <w:webHidden/>
              </w:rPr>
              <w:fldChar w:fldCharType="end"/>
            </w:r>
          </w:hyperlink>
        </w:p>
        <w:p w14:paraId="5AF09A14" w14:textId="79A96CC0" w:rsidR="007220B0" w:rsidRDefault="00F4239F">
          <w:pPr>
            <w:pStyle w:val="Saturs1"/>
            <w:tabs>
              <w:tab w:val="right" w:leader="dot" w:pos="9344"/>
            </w:tabs>
            <w:rPr>
              <w:rFonts w:asciiTheme="minorHAnsi" w:eastAsiaTheme="minorEastAsia" w:hAnsiTheme="minorHAnsi" w:cstheme="minorBidi"/>
              <w:noProof/>
              <w:kern w:val="2"/>
              <w:lang w:eastAsia="lv-LV"/>
              <w14:ligatures w14:val="standardContextual"/>
            </w:rPr>
          </w:pPr>
          <w:hyperlink w:anchor="_Toc149129354" w:history="1">
            <w:r w:rsidR="007220B0" w:rsidRPr="000D2730">
              <w:rPr>
                <w:rStyle w:val="Hipersaite"/>
                <w:noProof/>
              </w:rPr>
              <w:t>3. Pētījumos identificētie TPL pakalpojuma  nodrošināšanas trūkumi attiecībā uz bērnu vajadzībām</w:t>
            </w:r>
            <w:r w:rsidR="007220B0">
              <w:rPr>
                <w:noProof/>
                <w:webHidden/>
              </w:rPr>
              <w:tab/>
            </w:r>
            <w:r w:rsidR="007220B0">
              <w:rPr>
                <w:noProof/>
                <w:webHidden/>
              </w:rPr>
              <w:fldChar w:fldCharType="begin"/>
            </w:r>
            <w:r w:rsidR="007220B0">
              <w:rPr>
                <w:noProof/>
                <w:webHidden/>
              </w:rPr>
              <w:instrText xml:space="preserve"> PAGEREF _Toc149129354 \h </w:instrText>
            </w:r>
            <w:r w:rsidR="007220B0">
              <w:rPr>
                <w:noProof/>
                <w:webHidden/>
              </w:rPr>
            </w:r>
            <w:r w:rsidR="007220B0">
              <w:rPr>
                <w:noProof/>
                <w:webHidden/>
              </w:rPr>
              <w:fldChar w:fldCharType="separate"/>
            </w:r>
            <w:r w:rsidR="007220B0">
              <w:rPr>
                <w:noProof/>
                <w:webHidden/>
              </w:rPr>
              <w:t>11</w:t>
            </w:r>
            <w:r w:rsidR="007220B0">
              <w:rPr>
                <w:noProof/>
                <w:webHidden/>
              </w:rPr>
              <w:fldChar w:fldCharType="end"/>
            </w:r>
          </w:hyperlink>
        </w:p>
        <w:p w14:paraId="5B53DE5C" w14:textId="64346893" w:rsidR="007220B0" w:rsidRDefault="00F4239F">
          <w:pPr>
            <w:pStyle w:val="Saturs2"/>
            <w:tabs>
              <w:tab w:val="right" w:leader="dot" w:pos="9344"/>
            </w:tabs>
            <w:rPr>
              <w:rFonts w:asciiTheme="minorHAnsi" w:eastAsiaTheme="minorEastAsia" w:hAnsiTheme="minorHAnsi" w:cstheme="minorBidi"/>
              <w:noProof/>
              <w:kern w:val="2"/>
              <w:lang w:eastAsia="lv-LV"/>
              <w14:ligatures w14:val="standardContextual"/>
            </w:rPr>
          </w:pPr>
          <w:hyperlink w:anchor="_Toc149129355" w:history="1">
            <w:r w:rsidR="007220B0" w:rsidRPr="000D2730">
              <w:rPr>
                <w:rStyle w:val="Hipersaite"/>
                <w:noProof/>
              </w:rPr>
              <w:t>Kopsavilkums par pētījumos identificētajām problēmām TPL pakalpojuma nodrošināšanā bērniem</w:t>
            </w:r>
            <w:r w:rsidR="007220B0">
              <w:rPr>
                <w:noProof/>
                <w:webHidden/>
              </w:rPr>
              <w:tab/>
            </w:r>
            <w:r w:rsidR="007220B0">
              <w:rPr>
                <w:noProof/>
                <w:webHidden/>
              </w:rPr>
              <w:fldChar w:fldCharType="begin"/>
            </w:r>
            <w:r w:rsidR="007220B0">
              <w:rPr>
                <w:noProof/>
                <w:webHidden/>
              </w:rPr>
              <w:instrText xml:space="preserve"> PAGEREF _Toc149129355 \h </w:instrText>
            </w:r>
            <w:r w:rsidR="007220B0">
              <w:rPr>
                <w:noProof/>
                <w:webHidden/>
              </w:rPr>
            </w:r>
            <w:r w:rsidR="007220B0">
              <w:rPr>
                <w:noProof/>
                <w:webHidden/>
              </w:rPr>
              <w:fldChar w:fldCharType="separate"/>
            </w:r>
            <w:r w:rsidR="007220B0">
              <w:rPr>
                <w:noProof/>
                <w:webHidden/>
              </w:rPr>
              <w:t>19</w:t>
            </w:r>
            <w:r w:rsidR="007220B0">
              <w:rPr>
                <w:noProof/>
                <w:webHidden/>
              </w:rPr>
              <w:fldChar w:fldCharType="end"/>
            </w:r>
          </w:hyperlink>
        </w:p>
        <w:p w14:paraId="3B865B3F" w14:textId="6AC8B34D" w:rsidR="007220B0" w:rsidRDefault="00F4239F">
          <w:pPr>
            <w:pStyle w:val="Saturs2"/>
            <w:tabs>
              <w:tab w:val="right" w:leader="dot" w:pos="9344"/>
            </w:tabs>
            <w:rPr>
              <w:rFonts w:asciiTheme="minorHAnsi" w:eastAsiaTheme="minorEastAsia" w:hAnsiTheme="minorHAnsi" w:cstheme="minorBidi"/>
              <w:noProof/>
              <w:kern w:val="2"/>
              <w:lang w:eastAsia="lv-LV"/>
              <w14:ligatures w14:val="standardContextual"/>
            </w:rPr>
          </w:pPr>
          <w:hyperlink w:anchor="_Toc149129356" w:history="1">
            <w:r w:rsidR="007220B0" w:rsidRPr="000D2730">
              <w:rPr>
                <w:rStyle w:val="Hipersaite"/>
                <w:noProof/>
              </w:rPr>
              <w:t>TPL pakalpojumā iniciētās pārmaiņas:</w:t>
            </w:r>
            <w:r w:rsidR="007220B0">
              <w:rPr>
                <w:noProof/>
                <w:webHidden/>
              </w:rPr>
              <w:tab/>
            </w:r>
            <w:r w:rsidR="007220B0">
              <w:rPr>
                <w:noProof/>
                <w:webHidden/>
              </w:rPr>
              <w:fldChar w:fldCharType="begin"/>
            </w:r>
            <w:r w:rsidR="007220B0">
              <w:rPr>
                <w:noProof/>
                <w:webHidden/>
              </w:rPr>
              <w:instrText xml:space="preserve"> PAGEREF _Toc149129356 \h </w:instrText>
            </w:r>
            <w:r w:rsidR="007220B0">
              <w:rPr>
                <w:noProof/>
                <w:webHidden/>
              </w:rPr>
            </w:r>
            <w:r w:rsidR="007220B0">
              <w:rPr>
                <w:noProof/>
                <w:webHidden/>
              </w:rPr>
              <w:fldChar w:fldCharType="separate"/>
            </w:r>
            <w:r w:rsidR="007220B0">
              <w:rPr>
                <w:noProof/>
                <w:webHidden/>
              </w:rPr>
              <w:t>25</w:t>
            </w:r>
            <w:r w:rsidR="007220B0">
              <w:rPr>
                <w:noProof/>
                <w:webHidden/>
              </w:rPr>
              <w:fldChar w:fldCharType="end"/>
            </w:r>
          </w:hyperlink>
        </w:p>
        <w:p w14:paraId="2C6741FA" w14:textId="5D3CDEAF" w:rsidR="007220B0" w:rsidRDefault="00F4239F">
          <w:pPr>
            <w:pStyle w:val="Saturs1"/>
            <w:tabs>
              <w:tab w:val="right" w:leader="dot" w:pos="9344"/>
            </w:tabs>
            <w:rPr>
              <w:rFonts w:asciiTheme="minorHAnsi" w:eastAsiaTheme="minorEastAsia" w:hAnsiTheme="minorHAnsi" w:cstheme="minorBidi"/>
              <w:noProof/>
              <w:kern w:val="2"/>
              <w:lang w:eastAsia="lv-LV"/>
              <w14:ligatures w14:val="standardContextual"/>
            </w:rPr>
          </w:pPr>
          <w:hyperlink w:anchor="_Toc149129357" w:history="1">
            <w:r w:rsidR="007220B0" w:rsidRPr="000D2730">
              <w:rPr>
                <w:rStyle w:val="Hipersaite"/>
                <w:noProof/>
              </w:rPr>
              <w:t>4. Risinājumi TPL pakalpojuma bērniem ar kustību traucējumiem attīstībai</w:t>
            </w:r>
            <w:r w:rsidR="007220B0">
              <w:rPr>
                <w:noProof/>
                <w:webHidden/>
              </w:rPr>
              <w:tab/>
            </w:r>
            <w:r w:rsidR="007220B0">
              <w:rPr>
                <w:noProof/>
                <w:webHidden/>
              </w:rPr>
              <w:fldChar w:fldCharType="begin"/>
            </w:r>
            <w:r w:rsidR="007220B0">
              <w:rPr>
                <w:noProof/>
                <w:webHidden/>
              </w:rPr>
              <w:instrText xml:space="preserve"> PAGEREF _Toc149129357 \h </w:instrText>
            </w:r>
            <w:r w:rsidR="007220B0">
              <w:rPr>
                <w:noProof/>
                <w:webHidden/>
              </w:rPr>
            </w:r>
            <w:r w:rsidR="007220B0">
              <w:rPr>
                <w:noProof/>
                <w:webHidden/>
              </w:rPr>
              <w:fldChar w:fldCharType="separate"/>
            </w:r>
            <w:r w:rsidR="007220B0">
              <w:rPr>
                <w:noProof/>
                <w:webHidden/>
              </w:rPr>
              <w:t>25</w:t>
            </w:r>
            <w:r w:rsidR="007220B0">
              <w:rPr>
                <w:noProof/>
                <w:webHidden/>
              </w:rPr>
              <w:fldChar w:fldCharType="end"/>
            </w:r>
          </w:hyperlink>
        </w:p>
        <w:p w14:paraId="105ACF3E" w14:textId="71D29D35" w:rsidR="007220B0" w:rsidRDefault="00F4239F">
          <w:pPr>
            <w:pStyle w:val="Saturs2"/>
            <w:tabs>
              <w:tab w:val="right" w:leader="dot" w:pos="9344"/>
            </w:tabs>
            <w:rPr>
              <w:rFonts w:asciiTheme="minorHAnsi" w:eastAsiaTheme="minorEastAsia" w:hAnsiTheme="minorHAnsi" w:cstheme="minorBidi"/>
              <w:noProof/>
              <w:kern w:val="2"/>
              <w:lang w:eastAsia="lv-LV"/>
              <w14:ligatures w14:val="standardContextual"/>
            </w:rPr>
          </w:pPr>
          <w:hyperlink w:anchor="_Toc149129358" w:history="1">
            <w:r w:rsidR="007220B0" w:rsidRPr="000D2730">
              <w:rPr>
                <w:rStyle w:val="Hipersaite"/>
                <w:noProof/>
              </w:rPr>
              <w:t>Kopsavilkums risinājumu plānam un ieviešanai</w:t>
            </w:r>
            <w:r w:rsidR="007220B0">
              <w:rPr>
                <w:noProof/>
                <w:webHidden/>
              </w:rPr>
              <w:tab/>
            </w:r>
            <w:r w:rsidR="007220B0">
              <w:rPr>
                <w:noProof/>
                <w:webHidden/>
              </w:rPr>
              <w:fldChar w:fldCharType="begin"/>
            </w:r>
            <w:r w:rsidR="007220B0">
              <w:rPr>
                <w:noProof/>
                <w:webHidden/>
              </w:rPr>
              <w:instrText xml:space="preserve"> PAGEREF _Toc149129358 \h </w:instrText>
            </w:r>
            <w:r w:rsidR="007220B0">
              <w:rPr>
                <w:noProof/>
                <w:webHidden/>
              </w:rPr>
            </w:r>
            <w:r w:rsidR="007220B0">
              <w:rPr>
                <w:noProof/>
                <w:webHidden/>
              </w:rPr>
              <w:fldChar w:fldCharType="separate"/>
            </w:r>
            <w:r w:rsidR="007220B0">
              <w:rPr>
                <w:noProof/>
                <w:webHidden/>
              </w:rPr>
              <w:t>33</w:t>
            </w:r>
            <w:r w:rsidR="007220B0">
              <w:rPr>
                <w:noProof/>
                <w:webHidden/>
              </w:rPr>
              <w:fldChar w:fldCharType="end"/>
            </w:r>
          </w:hyperlink>
        </w:p>
        <w:p w14:paraId="6EDB7A76" w14:textId="06CD3294" w:rsidR="006F7B90" w:rsidRDefault="006F7B90">
          <w:r>
            <w:rPr>
              <w:b/>
              <w:bCs/>
              <w:noProof/>
            </w:rPr>
            <w:fldChar w:fldCharType="end"/>
          </w:r>
        </w:p>
      </w:sdtContent>
    </w:sdt>
    <w:p w14:paraId="7EF3F0F3" w14:textId="77777777" w:rsidR="006F7B90" w:rsidRDefault="006F7B90">
      <w:pPr>
        <w:suppressAutoHyphens w:val="0"/>
        <w:autoSpaceDN/>
        <w:spacing w:after="160" w:line="259" w:lineRule="auto"/>
        <w:textAlignment w:val="auto"/>
        <w:rPr>
          <w:rFonts w:asciiTheme="minorHAnsi" w:eastAsiaTheme="majorEastAsia" w:hAnsiTheme="minorHAnsi" w:cstheme="majorBidi"/>
          <w:b/>
          <w:sz w:val="24"/>
          <w:szCs w:val="32"/>
        </w:rPr>
      </w:pPr>
      <w:r>
        <w:br w:type="page"/>
      </w:r>
    </w:p>
    <w:p w14:paraId="7BA04E1F" w14:textId="1A77BF55" w:rsidR="001F62C7" w:rsidRPr="008D2241" w:rsidRDefault="00CA2069" w:rsidP="001B2515">
      <w:pPr>
        <w:pStyle w:val="Virsraksts1"/>
        <w:spacing w:before="0" w:after="200" w:line="276" w:lineRule="auto"/>
      </w:pPr>
      <w:bookmarkStart w:id="1" w:name="_Toc149129352"/>
      <w:r w:rsidRPr="008D2241">
        <w:lastRenderedPageBreak/>
        <w:t xml:space="preserve">1. </w:t>
      </w:r>
      <w:r w:rsidR="00F62F88" w:rsidRPr="008D2241">
        <w:t>Informācija par projektu, dokumenta mērķis</w:t>
      </w:r>
      <w:bookmarkEnd w:id="1"/>
    </w:p>
    <w:p w14:paraId="1ED7DEC2" w14:textId="2B24C43F" w:rsidR="00CA2069" w:rsidRPr="008D2241" w:rsidRDefault="00CA2069" w:rsidP="001B2515">
      <w:pPr>
        <w:ind w:firstLine="720"/>
        <w:jc w:val="both"/>
      </w:pPr>
      <w:r w:rsidRPr="008D2241">
        <w:t xml:space="preserve">Šis dokuments ir tapis </w:t>
      </w:r>
      <w:r w:rsidR="00D51F60">
        <w:t xml:space="preserve">Bērnu slimnīcas fonda īstenotā </w:t>
      </w:r>
      <w:r w:rsidRPr="008D2241">
        <w:t xml:space="preserve">projekta “Es un Tu, Mēs.” </w:t>
      </w:r>
      <w:r w:rsidR="00D51F60">
        <w:t xml:space="preserve">ietvaros - </w:t>
      </w:r>
      <w:r w:rsidRPr="008D2241">
        <w:t>ceļš uz labāku atbalsta sistēmu bērniem ar kustību traucējumiem. Projekts ti</w:t>
      </w:r>
      <w:r w:rsidR="00D51F60">
        <w:t>ka</w:t>
      </w:r>
      <w:r w:rsidRPr="008D2241">
        <w:t xml:space="preserve"> īstenots Lihtenšteinas un Norvēģijas finansētas EEZ un Norvēģijas </w:t>
      </w:r>
      <w:proofErr w:type="spellStart"/>
      <w:r w:rsidRPr="008D2241">
        <w:t>grantu</w:t>
      </w:r>
      <w:proofErr w:type="spellEnd"/>
      <w:r w:rsidRPr="008D2241">
        <w:t xml:space="preserve"> programmas “Aktīvo iedzīvotāju fonds” ietvaros.</w:t>
      </w:r>
    </w:p>
    <w:p w14:paraId="73718B09" w14:textId="0F666CE8" w:rsidR="00CA2069" w:rsidRPr="008D2241" w:rsidRDefault="00CA2069" w:rsidP="001B2515">
      <w:pPr>
        <w:ind w:firstLine="720"/>
        <w:jc w:val="both"/>
      </w:pPr>
      <w:r w:rsidRPr="008D2241">
        <w:t>Projekts ti</w:t>
      </w:r>
      <w:r w:rsidR="00D51F60">
        <w:t>ka</w:t>
      </w:r>
      <w:r w:rsidRPr="008D2241">
        <w:t xml:space="preserve"> realizēts no 01.12.2021. līdz 30.11.2023. </w:t>
      </w:r>
    </w:p>
    <w:p w14:paraId="223E6247" w14:textId="4DB35285" w:rsidR="00CA2069" w:rsidRPr="008D2241" w:rsidRDefault="00CA2069" w:rsidP="001B2515">
      <w:pPr>
        <w:ind w:firstLine="720"/>
        <w:jc w:val="both"/>
      </w:pPr>
      <w:r w:rsidRPr="008D2241">
        <w:t>Projekta laikā tika īstenotas tādas aktivitātes kā:</w:t>
      </w:r>
    </w:p>
    <w:p w14:paraId="3A9E8ABE" w14:textId="21026ABE" w:rsidR="00CA2069" w:rsidRPr="008D2241" w:rsidRDefault="00CA2069" w:rsidP="001B2515">
      <w:pPr>
        <w:pStyle w:val="Sarakstarindkopa"/>
        <w:numPr>
          <w:ilvl w:val="0"/>
          <w:numId w:val="27"/>
        </w:numPr>
        <w:spacing w:after="200" w:line="276" w:lineRule="auto"/>
        <w:jc w:val="both"/>
      </w:pPr>
      <w:r w:rsidRPr="008D2241">
        <w:t>Aptaujas vecākiem, kuru bērni ir ar kustību traucējumiem “Tehnisko palīglīdzekļu realitāte Latvijā”, “Es sabiedrībā” (kopumā veiktas trīs aptaujas);</w:t>
      </w:r>
    </w:p>
    <w:p w14:paraId="0EDC39B8" w14:textId="5575F396" w:rsidR="00E617B3" w:rsidRPr="008D2241" w:rsidRDefault="00CA2069" w:rsidP="001B2515">
      <w:pPr>
        <w:pStyle w:val="Sarakstarindkopa"/>
        <w:numPr>
          <w:ilvl w:val="0"/>
          <w:numId w:val="27"/>
        </w:numPr>
        <w:spacing w:after="200" w:line="276" w:lineRule="auto"/>
        <w:jc w:val="both"/>
      </w:pPr>
      <w:r w:rsidRPr="008D2241">
        <w:t xml:space="preserve">Diskusiju un </w:t>
      </w:r>
      <w:proofErr w:type="spellStart"/>
      <w:r w:rsidRPr="008D2241">
        <w:t>domnīcu</w:t>
      </w:r>
      <w:proofErr w:type="spellEnd"/>
      <w:r w:rsidRPr="008D2241">
        <w:t xml:space="preserve"> cikls “Rodam risinājumu”, uz kurām tika aicinātas visas iesaistītās puses (ministrijas, valsts institūcijas, tehnisko palīglīdzekļu izgatavotāji, vecāku pārstāvji, nevalstiskas organizācijas)</w:t>
      </w:r>
      <w:r w:rsidR="00E617B3" w:rsidRPr="008D2241">
        <w:t>. Kopumā novadītas:</w:t>
      </w:r>
    </w:p>
    <w:p w14:paraId="254B6E47" w14:textId="572EA222" w:rsidR="00E617B3" w:rsidRPr="008D2241" w:rsidRDefault="00E617B3" w:rsidP="001B2515">
      <w:pPr>
        <w:pStyle w:val="Sarakstarindkopa"/>
        <w:spacing w:after="200" w:line="276" w:lineRule="auto"/>
        <w:jc w:val="both"/>
      </w:pPr>
      <w:r w:rsidRPr="008D2241">
        <w:t xml:space="preserve">– </w:t>
      </w:r>
      <w:r w:rsidR="00E41717">
        <w:t>9</w:t>
      </w:r>
      <w:r w:rsidRPr="008D2241">
        <w:t xml:space="preserve"> (</w:t>
      </w:r>
      <w:r w:rsidR="00E41717">
        <w:t>deviņas</w:t>
      </w:r>
      <w:r w:rsidRPr="008D2241">
        <w:t xml:space="preserve">) diskusijas ar </w:t>
      </w:r>
      <w:proofErr w:type="spellStart"/>
      <w:r w:rsidR="00127F68">
        <w:t>lēmumpieņēmējiem</w:t>
      </w:r>
      <w:proofErr w:type="spellEnd"/>
      <w:r w:rsidR="00127F68">
        <w:t xml:space="preserve"> (</w:t>
      </w:r>
      <w:r w:rsidRPr="008D2241">
        <w:t>ministrijām, valsts institūcijām, tehnisko palīglīdzekļu izgatavotājiem, vecāku pārstāvjiem, nevalstiskām organizācijām</w:t>
      </w:r>
      <w:r w:rsidR="00127F68">
        <w:t>)</w:t>
      </w:r>
      <w:r w:rsidRPr="008D2241">
        <w:t>;</w:t>
      </w:r>
    </w:p>
    <w:p w14:paraId="356236AB" w14:textId="77777777" w:rsidR="00E617B3" w:rsidRPr="008D2241" w:rsidRDefault="00E617B3" w:rsidP="001B2515">
      <w:pPr>
        <w:pStyle w:val="Sarakstarindkopa"/>
        <w:spacing w:after="200" w:line="276" w:lineRule="auto"/>
        <w:jc w:val="both"/>
      </w:pPr>
      <w:r w:rsidRPr="008D2241">
        <w:t xml:space="preserve">– 4 (četras) </w:t>
      </w:r>
      <w:proofErr w:type="spellStart"/>
      <w:r w:rsidRPr="008D2241">
        <w:t>apakšdiskusijas</w:t>
      </w:r>
      <w:proofErr w:type="spellEnd"/>
      <w:r w:rsidRPr="008D2241">
        <w:t xml:space="preserve"> ar ekspertiem;</w:t>
      </w:r>
    </w:p>
    <w:p w14:paraId="3E10AE7B" w14:textId="0EEE7967" w:rsidR="00CA2069" w:rsidRPr="008D2241" w:rsidRDefault="00E617B3" w:rsidP="001B2515">
      <w:pPr>
        <w:pStyle w:val="Sarakstarindkopa"/>
        <w:spacing w:after="200" w:line="276" w:lineRule="auto"/>
        <w:jc w:val="both"/>
      </w:pPr>
      <w:r w:rsidRPr="008D2241">
        <w:t xml:space="preserve">– 4 (četras) </w:t>
      </w:r>
      <w:proofErr w:type="spellStart"/>
      <w:r w:rsidRPr="008D2241">
        <w:t>apakšdiskusijas</w:t>
      </w:r>
      <w:proofErr w:type="spellEnd"/>
      <w:r w:rsidRPr="008D2241">
        <w:t xml:space="preserve"> ar vecākiem</w:t>
      </w:r>
      <w:r w:rsidR="00127F68">
        <w:t xml:space="preserve"> (no tām 2 diskusijas apvienotas ar </w:t>
      </w:r>
      <w:proofErr w:type="spellStart"/>
      <w:r w:rsidR="00127F68">
        <w:t>lēmumpieņēmējiem</w:t>
      </w:r>
      <w:proofErr w:type="spellEnd"/>
      <w:r w:rsidR="00127F68">
        <w:t>)</w:t>
      </w:r>
      <w:r w:rsidRPr="008D2241">
        <w:t>.</w:t>
      </w:r>
    </w:p>
    <w:p w14:paraId="420D8329" w14:textId="2E69BFEA" w:rsidR="00CA2069" w:rsidRPr="008D2241" w:rsidRDefault="00E617B3" w:rsidP="001B2515">
      <w:pPr>
        <w:ind w:firstLine="360"/>
        <w:jc w:val="both"/>
      </w:pPr>
      <w:r w:rsidRPr="008D2241">
        <w:t xml:space="preserve">3. </w:t>
      </w:r>
      <w:proofErr w:type="spellStart"/>
      <w:r w:rsidR="000D3B96" w:rsidRPr="008D2241">
        <w:t>Raidierakstu</w:t>
      </w:r>
      <w:proofErr w:type="spellEnd"/>
      <w:r w:rsidR="00CA2069" w:rsidRPr="008D2241">
        <w:t xml:space="preserve"> cikls: “Vienādas iespējas visiem”</w:t>
      </w:r>
      <w:r w:rsidRPr="008D2241">
        <w:t xml:space="preserve"> – kopumā izveidotas 4 (četras) </w:t>
      </w:r>
      <w:proofErr w:type="spellStart"/>
      <w:r w:rsidR="000D3B96" w:rsidRPr="008D2241">
        <w:t>raidierakstu</w:t>
      </w:r>
      <w:proofErr w:type="spellEnd"/>
      <w:r w:rsidRPr="008D2241">
        <w:t xml:space="preserve"> sērijas;</w:t>
      </w:r>
    </w:p>
    <w:p w14:paraId="35D3E640" w14:textId="78EC5770" w:rsidR="00CA2069" w:rsidRPr="008D2241" w:rsidRDefault="00E617B3" w:rsidP="001B2515">
      <w:pPr>
        <w:ind w:left="360"/>
        <w:jc w:val="both"/>
      </w:pPr>
      <w:r w:rsidRPr="008D2241">
        <w:t xml:space="preserve">4. </w:t>
      </w:r>
      <w:r w:rsidR="00F62F88" w:rsidRPr="008D2241">
        <w:t xml:space="preserve">Kopīgs projektā iesaistīto pušu izstrādāts Tehnisko palīglīdzekļu </w:t>
      </w:r>
      <w:r w:rsidR="00357071" w:rsidRPr="008D2241">
        <w:t>sistēmas pilnveides un rekomendāciju</w:t>
      </w:r>
      <w:r w:rsidR="00357071" w:rsidRPr="008D2241">
        <w:rPr>
          <w:color w:val="FF0000"/>
        </w:rPr>
        <w:t xml:space="preserve"> </w:t>
      </w:r>
      <w:r w:rsidR="00357071" w:rsidRPr="008D2241">
        <w:t>plāns</w:t>
      </w:r>
      <w:r w:rsidR="00F62F88" w:rsidRPr="008D2241">
        <w:rPr>
          <w:color w:val="FF0000"/>
        </w:rPr>
        <w:t xml:space="preserve"> </w:t>
      </w:r>
      <w:r w:rsidR="00F62F88" w:rsidRPr="008D2241">
        <w:t>2024. – 2027.gadam, kurā definēts esošās situācijas raksturojums, problēmas izklāsts, turpmākais rīcības plāns un sasniedzamie rezultāti;</w:t>
      </w:r>
    </w:p>
    <w:p w14:paraId="292D61C6" w14:textId="3E405847" w:rsidR="00F62F88" w:rsidRPr="008D2241" w:rsidRDefault="00E617B3" w:rsidP="001B2515">
      <w:pPr>
        <w:ind w:firstLine="360"/>
        <w:jc w:val="both"/>
      </w:pPr>
      <w:r w:rsidRPr="008D2241">
        <w:t xml:space="preserve">5. </w:t>
      </w:r>
      <w:r w:rsidR="00F62F88" w:rsidRPr="008D2241">
        <w:t>Kampaņa “Vecāki kā savu bērnu aizstāvji”;</w:t>
      </w:r>
    </w:p>
    <w:p w14:paraId="523CC80D" w14:textId="1134BF26" w:rsidR="009427AA" w:rsidRPr="008D2241" w:rsidRDefault="00E617B3" w:rsidP="001B2515">
      <w:pPr>
        <w:ind w:left="360"/>
        <w:jc w:val="both"/>
      </w:pPr>
      <w:r w:rsidRPr="008D2241">
        <w:t xml:space="preserve">6. </w:t>
      </w:r>
      <w:r w:rsidR="00F62F88" w:rsidRPr="008D2241">
        <w:t>Starptautiska konference “Tehniskie palīglīdzekļi bērniem. Izaicinājumi un iespējas”</w:t>
      </w:r>
      <w:r w:rsidR="00D51F60">
        <w:t>.</w:t>
      </w:r>
    </w:p>
    <w:p w14:paraId="166EBADD" w14:textId="7C3B398B" w:rsidR="009427AA" w:rsidRPr="008D2241" w:rsidRDefault="009427AA" w:rsidP="001B2515">
      <w:pPr>
        <w:ind w:left="360"/>
        <w:jc w:val="both"/>
        <w:rPr>
          <w:b/>
          <w:bCs/>
        </w:rPr>
      </w:pPr>
      <w:r w:rsidRPr="008D2241">
        <w:rPr>
          <w:b/>
          <w:bCs/>
        </w:rPr>
        <w:t xml:space="preserve">Diskusiju un </w:t>
      </w:r>
      <w:proofErr w:type="spellStart"/>
      <w:r w:rsidRPr="008D2241">
        <w:rPr>
          <w:b/>
          <w:bCs/>
        </w:rPr>
        <w:t>domnīcu</w:t>
      </w:r>
      <w:proofErr w:type="spellEnd"/>
      <w:r w:rsidRPr="008D2241">
        <w:rPr>
          <w:b/>
          <w:bCs/>
        </w:rPr>
        <w:t xml:space="preserve"> dalībnieki:</w:t>
      </w:r>
    </w:p>
    <w:p w14:paraId="67A387F4" w14:textId="6B797D4E" w:rsidR="009427AA" w:rsidRPr="008D2241" w:rsidRDefault="009427AA" w:rsidP="001B2515">
      <w:pPr>
        <w:jc w:val="both"/>
      </w:pPr>
      <w:r w:rsidRPr="008D2241">
        <w:rPr>
          <w:i/>
          <w:iCs/>
        </w:rPr>
        <w:t>Valsts institūcijas:</w:t>
      </w:r>
      <w:r w:rsidR="00812879">
        <w:rPr>
          <w:i/>
          <w:iCs/>
        </w:rPr>
        <w:t xml:space="preserve"> </w:t>
      </w:r>
      <w:r w:rsidRPr="008D2241">
        <w:t>Labklājības ministrija, Veselības ministrija, Izglītības un zinātnes ministrija, Nacionālais rehabilitācijas centrs Vaivari, Nacionālais veselības dienests</w:t>
      </w:r>
      <w:r w:rsidR="00FD10B9">
        <w:t>.</w:t>
      </w:r>
    </w:p>
    <w:p w14:paraId="57F564A8" w14:textId="6A9EDC62" w:rsidR="00E617B3" w:rsidRPr="008D2241" w:rsidRDefault="00E617B3" w:rsidP="001B2515">
      <w:pPr>
        <w:jc w:val="both"/>
      </w:pPr>
      <w:r w:rsidRPr="008D2241">
        <w:rPr>
          <w:i/>
          <w:iCs/>
        </w:rPr>
        <w:t>Slimnīcas:</w:t>
      </w:r>
      <w:r w:rsidR="00812879">
        <w:rPr>
          <w:i/>
          <w:iCs/>
        </w:rPr>
        <w:t xml:space="preserve"> </w:t>
      </w:r>
      <w:r w:rsidRPr="008D2241">
        <w:t>Bērnu klīniskās universitātes slimnīca</w:t>
      </w:r>
      <w:r w:rsidR="00FD10B9">
        <w:t>.</w:t>
      </w:r>
    </w:p>
    <w:p w14:paraId="17F9E993" w14:textId="6528D5CC" w:rsidR="00E617B3" w:rsidRPr="008D2241" w:rsidRDefault="00E617B3" w:rsidP="001B2515">
      <w:pPr>
        <w:jc w:val="both"/>
        <w:rPr>
          <w:rFonts w:asciiTheme="minorHAnsi" w:hAnsiTheme="minorHAnsi" w:cstheme="minorHAnsi"/>
        </w:rPr>
      </w:pPr>
      <w:r w:rsidRPr="008D2241">
        <w:rPr>
          <w:i/>
          <w:iCs/>
        </w:rPr>
        <w:t>Organizācijas:</w:t>
      </w:r>
      <w:r w:rsidR="00812879">
        <w:rPr>
          <w:i/>
          <w:iCs/>
        </w:rPr>
        <w:t xml:space="preserve"> </w:t>
      </w:r>
      <w:r w:rsidRPr="008D2241">
        <w:t xml:space="preserve">Bērnu slimnīcas fonds, Latvijas </w:t>
      </w:r>
      <w:proofErr w:type="spellStart"/>
      <w:r w:rsidRPr="008D2241">
        <w:t>ergoterapeitu</w:t>
      </w:r>
      <w:proofErr w:type="spellEnd"/>
      <w:r w:rsidRPr="008D2241">
        <w:t xml:space="preserve"> asociācija, </w:t>
      </w:r>
      <w:r w:rsidRPr="008D2241">
        <w:rPr>
          <w:rFonts w:asciiTheme="minorHAnsi" w:hAnsiTheme="minorHAnsi" w:cstheme="minorHAnsi"/>
          <w:color w:val="202020"/>
        </w:rPr>
        <w:t>Latvijas Rehabilitācijas profesionālo organizāciju apvienība</w:t>
      </w:r>
      <w:r w:rsidR="00FD10B9">
        <w:rPr>
          <w:rFonts w:asciiTheme="minorHAnsi" w:hAnsiTheme="minorHAnsi" w:cstheme="minorHAnsi"/>
          <w:color w:val="202020"/>
        </w:rPr>
        <w:t>.</w:t>
      </w:r>
    </w:p>
    <w:p w14:paraId="578D8B7D" w14:textId="3B3B1887" w:rsidR="00E617B3" w:rsidRPr="008D2241" w:rsidRDefault="00E617B3" w:rsidP="001B2515">
      <w:pPr>
        <w:jc w:val="both"/>
      </w:pPr>
      <w:r w:rsidRPr="008D2241">
        <w:rPr>
          <w:i/>
          <w:iCs/>
        </w:rPr>
        <w:t>Universitātes:</w:t>
      </w:r>
      <w:r w:rsidR="00812879">
        <w:rPr>
          <w:i/>
          <w:iCs/>
        </w:rPr>
        <w:t xml:space="preserve"> </w:t>
      </w:r>
      <w:r w:rsidRPr="008D2241">
        <w:t>Rīgas Stradiņa universitāte (Rehabilitācijas katedra)</w:t>
      </w:r>
      <w:r w:rsidR="00FD10B9">
        <w:t>.</w:t>
      </w:r>
    </w:p>
    <w:p w14:paraId="77E9425C" w14:textId="326A8347" w:rsidR="00E617B3" w:rsidRPr="008D2241" w:rsidRDefault="00E617B3" w:rsidP="001B2515">
      <w:pPr>
        <w:jc w:val="both"/>
      </w:pPr>
      <w:r w:rsidRPr="008D2241">
        <w:rPr>
          <w:i/>
          <w:iCs/>
        </w:rPr>
        <w:t>Pakalpojuma sniedzēji:</w:t>
      </w:r>
      <w:r w:rsidR="00812879">
        <w:rPr>
          <w:i/>
          <w:iCs/>
        </w:rPr>
        <w:t xml:space="preserve"> </w:t>
      </w:r>
      <w:r w:rsidRPr="008D2241">
        <w:t>Rehabilitācijas centrs “Poga”, Rehabilitācijas centrs “Mēs esam līdzās”, Speciālo palīglīdzekļu parks, SIA “</w:t>
      </w:r>
      <w:proofErr w:type="spellStart"/>
      <w:r w:rsidRPr="008D2241">
        <w:t>Rehad</w:t>
      </w:r>
      <w:proofErr w:type="spellEnd"/>
      <w:r w:rsidRPr="008D2241">
        <w:t>”</w:t>
      </w:r>
      <w:r w:rsidR="00FD10B9">
        <w:t>.</w:t>
      </w:r>
    </w:p>
    <w:p w14:paraId="681356F8" w14:textId="4FEA2BFB" w:rsidR="00E617B3" w:rsidRPr="008D2241" w:rsidRDefault="00E617B3" w:rsidP="001B2515">
      <w:pPr>
        <w:jc w:val="both"/>
      </w:pPr>
      <w:r w:rsidRPr="008D2241">
        <w:rPr>
          <w:i/>
          <w:iCs/>
        </w:rPr>
        <w:lastRenderedPageBreak/>
        <w:t>Citi eksperti:</w:t>
      </w:r>
      <w:r w:rsidR="00812879">
        <w:rPr>
          <w:i/>
          <w:iCs/>
        </w:rPr>
        <w:t xml:space="preserve"> </w:t>
      </w:r>
      <w:r w:rsidRPr="008D2241">
        <w:t xml:space="preserve">Vecāki, </w:t>
      </w:r>
      <w:proofErr w:type="spellStart"/>
      <w:r w:rsidRPr="008D2241">
        <w:t>ergoterapeiti</w:t>
      </w:r>
      <w:proofErr w:type="spellEnd"/>
      <w:r w:rsidRPr="008D2241">
        <w:t>, ģimenes ārsts.</w:t>
      </w:r>
    </w:p>
    <w:p w14:paraId="067E97A5" w14:textId="77777777" w:rsidR="00F62F88" w:rsidRPr="008D2241" w:rsidRDefault="00F62F88" w:rsidP="001B2515">
      <w:pPr>
        <w:jc w:val="both"/>
      </w:pPr>
      <w:r w:rsidRPr="008D2241">
        <w:t>Projekta rezultāts:</w:t>
      </w:r>
    </w:p>
    <w:p w14:paraId="77EEE811" w14:textId="77D6C51F" w:rsidR="00F62F88" w:rsidRPr="008D2241" w:rsidRDefault="00F62F88" w:rsidP="001B2515">
      <w:pPr>
        <w:pStyle w:val="Sarakstarindkopa"/>
        <w:numPr>
          <w:ilvl w:val="0"/>
          <w:numId w:val="28"/>
        </w:numPr>
        <w:spacing w:after="200" w:line="276" w:lineRule="auto"/>
        <w:jc w:val="both"/>
      </w:pPr>
      <w:r w:rsidRPr="008D2241">
        <w:t>Veicināta sabiedrības izpratne par bērnu ar kustību traucējumiem izaicinājumiem, līdztiesību ikdienas dzīves kvalitātē un iekļaujošu attieksmi demokrātiskā sabiedrībā;</w:t>
      </w:r>
    </w:p>
    <w:p w14:paraId="2DCD0AF2" w14:textId="0C2EEB55" w:rsidR="00F62F88" w:rsidRPr="008D2241" w:rsidRDefault="00F62F88" w:rsidP="001B2515">
      <w:pPr>
        <w:pStyle w:val="Sarakstarindkopa"/>
        <w:numPr>
          <w:ilvl w:val="0"/>
          <w:numId w:val="28"/>
        </w:numPr>
        <w:spacing w:after="200" w:line="276" w:lineRule="auto"/>
        <w:jc w:val="both"/>
      </w:pPr>
      <w:r w:rsidRPr="008D2241">
        <w:t>Nodrošināta sabiedrības interešu aizstāvība konkrētā sociālā jomā ar mērķi stiprināt Satversmē noteiktās demokrātiskās vērtības un cilvēktiesību ievērošanu Latvijā.</w:t>
      </w:r>
    </w:p>
    <w:p w14:paraId="46AC00EF" w14:textId="1DE35D00" w:rsidR="00F62F88" w:rsidRDefault="00F62F88" w:rsidP="001B2515">
      <w:pPr>
        <w:pStyle w:val="Sarakstarindkopa"/>
        <w:numPr>
          <w:ilvl w:val="0"/>
          <w:numId w:val="28"/>
        </w:numPr>
        <w:spacing w:after="200" w:line="276" w:lineRule="auto"/>
        <w:jc w:val="both"/>
      </w:pPr>
      <w:r w:rsidRPr="008D2241">
        <w:t>Izstrādāts Tehnisko palīglīdzekļu</w:t>
      </w:r>
      <w:r w:rsidR="00357071" w:rsidRPr="008D2241">
        <w:t xml:space="preserve"> sistēmas pilnveides un rekomendāciju</w:t>
      </w:r>
      <w:r w:rsidRPr="008D2241">
        <w:t xml:space="preserve"> plāns 2024. – 2027. gadam, kurš tiks iesniegts atbildīgajās </w:t>
      </w:r>
      <w:r w:rsidR="00E617B3" w:rsidRPr="008D2241">
        <w:t xml:space="preserve">institūcijās </w:t>
      </w:r>
      <w:r w:rsidRPr="008D2241">
        <w:t>un prezentēts sabiedrībai.</w:t>
      </w:r>
    </w:p>
    <w:p w14:paraId="69C651F6" w14:textId="7E5AC764" w:rsidR="00470CB2" w:rsidRPr="008D2241" w:rsidRDefault="001F62C7" w:rsidP="001B2515">
      <w:pPr>
        <w:pStyle w:val="Virsraksts1"/>
        <w:spacing w:before="0" w:after="200" w:line="276" w:lineRule="auto"/>
      </w:pPr>
      <w:bookmarkStart w:id="2" w:name="_Toc149129353"/>
      <w:r w:rsidRPr="008D2241">
        <w:t>2</w:t>
      </w:r>
      <w:r w:rsidR="00470CB2" w:rsidRPr="008D2241">
        <w:t xml:space="preserve">. </w:t>
      </w:r>
      <w:bookmarkStart w:id="3" w:name="_Hlk97900256"/>
      <w:r w:rsidR="00470CB2" w:rsidRPr="008D2241">
        <w:t xml:space="preserve">Tehnisko palīglīdzekļu sistēma </w:t>
      </w:r>
      <w:r w:rsidR="00470CB2" w:rsidRPr="00B63540">
        <w:t>Latvijā</w:t>
      </w:r>
      <w:bookmarkEnd w:id="3"/>
      <w:r w:rsidR="00470CB2" w:rsidRPr="008D2241">
        <w:t xml:space="preserve"> bērniem ar kustību traucējumiem</w:t>
      </w:r>
      <w:bookmarkEnd w:id="2"/>
    </w:p>
    <w:p w14:paraId="78432939" w14:textId="3EB37D53" w:rsidR="00470CB2" w:rsidRPr="008D2241" w:rsidRDefault="00470CB2" w:rsidP="001B2515">
      <w:pPr>
        <w:ind w:firstLine="720"/>
        <w:jc w:val="both"/>
      </w:pPr>
      <w:r w:rsidRPr="008D2241">
        <w:t xml:space="preserve">Pēdējos </w:t>
      </w:r>
      <w:r w:rsidR="00EB48C5" w:rsidRPr="008D2241">
        <w:t>trīs</w:t>
      </w:r>
      <w:r w:rsidRPr="008D2241">
        <w:t xml:space="preserve"> gados (20</w:t>
      </w:r>
      <w:r w:rsidR="00D45EED" w:rsidRPr="008D2241">
        <w:t>20</w:t>
      </w:r>
      <w:r w:rsidR="00E617B3" w:rsidRPr="008D2241">
        <w:t>.</w:t>
      </w:r>
      <w:r w:rsidRPr="008D2241">
        <w:t xml:space="preserve"> </w:t>
      </w:r>
      <w:r w:rsidR="00E617B3" w:rsidRPr="008D2241">
        <w:t>–</w:t>
      </w:r>
      <w:r w:rsidRPr="008D2241">
        <w:t xml:space="preserve"> 202</w:t>
      </w:r>
      <w:r w:rsidR="00203C2F" w:rsidRPr="008D2241">
        <w:t>2</w:t>
      </w:r>
      <w:r w:rsidR="00E617B3" w:rsidRPr="008D2241">
        <w:t>. gads</w:t>
      </w:r>
      <w:r w:rsidRPr="008D2241">
        <w:t xml:space="preserve">) </w:t>
      </w:r>
      <w:r w:rsidRPr="008D2241">
        <w:rPr>
          <w:b/>
          <w:bCs/>
        </w:rPr>
        <w:t>Bērnu slimnīcas fonds kopumā ir sniedzis atbalstu 1</w:t>
      </w:r>
      <w:r w:rsidR="00D45EED" w:rsidRPr="008D2241">
        <w:rPr>
          <w:b/>
          <w:bCs/>
        </w:rPr>
        <w:t>41</w:t>
      </w:r>
      <w:r w:rsidRPr="008D2241">
        <w:rPr>
          <w:b/>
          <w:bCs/>
        </w:rPr>
        <w:t xml:space="preserve"> bērn</w:t>
      </w:r>
      <w:r w:rsidR="00D45EED" w:rsidRPr="008D2241">
        <w:rPr>
          <w:b/>
          <w:bCs/>
        </w:rPr>
        <w:t>am</w:t>
      </w:r>
      <w:r w:rsidRPr="008D2241">
        <w:rPr>
          <w:b/>
          <w:bCs/>
        </w:rPr>
        <w:t xml:space="preserve"> ar kustību traucējumiem</w:t>
      </w:r>
      <w:r w:rsidRPr="008D2241">
        <w:t>, turklāt lielākā daļa (ap 80%) no šiem bērniem atkārtoti saņem finansiālu atbalstu tehnisk</w:t>
      </w:r>
      <w:r w:rsidR="001A5A81" w:rsidRPr="008D2241">
        <w:t>o</w:t>
      </w:r>
      <w:r w:rsidRPr="008D2241">
        <w:t xml:space="preserve"> palīglīdzekļ</w:t>
      </w:r>
      <w:r w:rsidR="001A5A81" w:rsidRPr="008D2241">
        <w:t>u</w:t>
      </w:r>
      <w:r w:rsidRPr="008D2241">
        <w:t xml:space="preserve"> (turpmāk</w:t>
      </w:r>
      <w:r w:rsidR="00A46C8B" w:rsidRPr="008D2241">
        <w:t xml:space="preserve"> </w:t>
      </w:r>
      <w:r w:rsidRPr="008D2241">
        <w:t>- TPL)</w:t>
      </w:r>
      <w:r w:rsidR="001A5A81" w:rsidRPr="008D2241">
        <w:t xml:space="preserve"> iegādei</w:t>
      </w:r>
      <w:r w:rsidRPr="008D2241">
        <w:t>, jo bērni aug</w:t>
      </w:r>
      <w:r w:rsidR="001A5A81" w:rsidRPr="008D2241">
        <w:t>,</w:t>
      </w:r>
      <w:r w:rsidRPr="008D2241">
        <w:t xml:space="preserve"> un katru gadu ir nepieciešams jauns, bērna individuālajiem parametriem atbilstošs TPL. </w:t>
      </w:r>
    </w:p>
    <w:p w14:paraId="43916E43" w14:textId="56097536" w:rsidR="00470CB2" w:rsidRPr="008D2241" w:rsidRDefault="00470CB2" w:rsidP="001B2515">
      <w:pPr>
        <w:suppressAutoHyphens w:val="0"/>
        <w:autoSpaceDN/>
        <w:ind w:firstLine="720"/>
        <w:jc w:val="both"/>
        <w:textAlignment w:val="auto"/>
      </w:pPr>
      <w:r w:rsidRPr="008D2241">
        <w:t xml:space="preserve">Pēdējo </w:t>
      </w:r>
      <w:r w:rsidR="00757D22" w:rsidRPr="008D2241">
        <w:t>sešu</w:t>
      </w:r>
      <w:r w:rsidRPr="008D2241">
        <w:t xml:space="preserve"> gadu laikā (2017</w:t>
      </w:r>
      <w:r w:rsidR="00363AD4" w:rsidRPr="008D2241">
        <w:t>.</w:t>
      </w:r>
      <w:r w:rsidRPr="008D2241">
        <w:t xml:space="preserve"> </w:t>
      </w:r>
      <w:r w:rsidR="00363AD4" w:rsidRPr="008D2241">
        <w:t>–</w:t>
      </w:r>
      <w:r w:rsidRPr="008D2241">
        <w:t xml:space="preserve"> 202</w:t>
      </w:r>
      <w:r w:rsidR="00757D22" w:rsidRPr="008D2241">
        <w:t>2</w:t>
      </w:r>
      <w:r w:rsidR="00363AD4" w:rsidRPr="008D2241">
        <w:t>.gads</w:t>
      </w:r>
      <w:r w:rsidRPr="008D2241">
        <w:t xml:space="preserve">) Bērnu slimnīcas fonds (turpmāk- BSF) ir līdzfinansējis vai finansējis TPL (visbiežāk </w:t>
      </w:r>
      <w:proofErr w:type="spellStart"/>
      <w:r w:rsidRPr="008D2241">
        <w:t>ortozes</w:t>
      </w:r>
      <w:proofErr w:type="spellEnd"/>
      <w:r w:rsidRPr="008D2241">
        <w:t xml:space="preserve">, ortopēdiskos apavus) </w:t>
      </w:r>
      <w:r w:rsidR="00252C5C" w:rsidRPr="008D2241">
        <w:rPr>
          <w:rFonts w:eastAsia="Times New Roman" w:cs="Calibri"/>
          <w:b/>
          <w:bCs/>
          <w:color w:val="000000"/>
          <w:lang w:eastAsia="lv-LV"/>
        </w:rPr>
        <w:t>598</w:t>
      </w:r>
      <w:r w:rsidR="00E216D7" w:rsidRPr="008D2241">
        <w:rPr>
          <w:rFonts w:eastAsia="Times New Roman" w:cs="Calibri"/>
          <w:b/>
          <w:bCs/>
          <w:color w:val="000000"/>
          <w:lang w:eastAsia="lv-LV"/>
        </w:rPr>
        <w:t xml:space="preserve"> </w:t>
      </w:r>
      <w:r w:rsidR="00252C5C" w:rsidRPr="008D2241">
        <w:rPr>
          <w:rFonts w:eastAsia="Times New Roman" w:cs="Calibri"/>
          <w:b/>
          <w:bCs/>
          <w:color w:val="000000"/>
          <w:lang w:eastAsia="lv-LV"/>
        </w:rPr>
        <w:t xml:space="preserve">881.41 </w:t>
      </w:r>
      <w:r w:rsidRPr="008D2241">
        <w:rPr>
          <w:b/>
          <w:bCs/>
        </w:rPr>
        <w:t>EUR</w:t>
      </w:r>
      <w:r w:rsidRPr="008D2241">
        <w:t xml:space="preserve"> apmērā, nodrošinot </w:t>
      </w:r>
      <w:r w:rsidR="00270F5C" w:rsidRPr="008D2241">
        <w:t xml:space="preserve">TPL </w:t>
      </w:r>
      <w:r w:rsidRPr="008D2241">
        <w:t>1</w:t>
      </w:r>
      <w:r w:rsidR="009368D8" w:rsidRPr="008D2241">
        <w:t>9</w:t>
      </w:r>
      <w:r w:rsidR="00CA346E" w:rsidRPr="008D2241">
        <w:t>6</w:t>
      </w:r>
      <w:r w:rsidRPr="008D2241">
        <w:t xml:space="preserve"> bērniem.</w:t>
      </w:r>
    </w:p>
    <w:p w14:paraId="3D3FD23D" w14:textId="47642916" w:rsidR="00470CB2" w:rsidRPr="008D2241" w:rsidRDefault="00B940A8" w:rsidP="001B2515">
      <w:pPr>
        <w:jc w:val="center"/>
      </w:pPr>
      <w:r w:rsidRPr="008D2241">
        <w:rPr>
          <w:noProof/>
          <w:lang w:eastAsia="lv-LV"/>
        </w:rPr>
        <w:drawing>
          <wp:inline distT="0" distB="0" distL="0" distR="0" wp14:anchorId="7AD36433" wp14:editId="77A134B6">
            <wp:extent cx="2683892" cy="1722755"/>
            <wp:effectExtent l="0" t="0" r="2540" b="0"/>
            <wp:docPr id="7693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806" cy="1737463"/>
                    </a:xfrm>
                    <a:prstGeom prst="rect">
                      <a:avLst/>
                    </a:prstGeom>
                    <a:noFill/>
                  </pic:spPr>
                </pic:pic>
              </a:graphicData>
            </a:graphic>
          </wp:inline>
        </w:drawing>
      </w:r>
      <w:r w:rsidRPr="008D2241">
        <w:t xml:space="preserve">  </w:t>
      </w:r>
      <w:r w:rsidR="00CB14C5" w:rsidRPr="008D2241">
        <w:rPr>
          <w:noProof/>
          <w:lang w:eastAsia="lv-LV"/>
        </w:rPr>
        <w:drawing>
          <wp:inline distT="0" distB="0" distL="0" distR="0" wp14:anchorId="19EC60B5" wp14:editId="5991BF49">
            <wp:extent cx="2846939" cy="1711318"/>
            <wp:effectExtent l="0" t="0" r="0" b="3810"/>
            <wp:docPr id="693838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248" cy="1731942"/>
                    </a:xfrm>
                    <a:prstGeom prst="rect">
                      <a:avLst/>
                    </a:prstGeom>
                    <a:noFill/>
                  </pic:spPr>
                </pic:pic>
              </a:graphicData>
            </a:graphic>
          </wp:inline>
        </w:drawing>
      </w:r>
    </w:p>
    <w:p w14:paraId="1634F895" w14:textId="3DE5E88E" w:rsidR="00470CB2" w:rsidRPr="008D2241" w:rsidRDefault="00470CB2" w:rsidP="001B2515">
      <w:pPr>
        <w:ind w:firstLine="720"/>
        <w:jc w:val="both"/>
        <w:rPr>
          <w:b/>
          <w:bCs/>
        </w:rPr>
      </w:pPr>
      <w:r w:rsidRPr="008D2241">
        <w:t xml:space="preserve">Tādos gadījumos, kad TPL iegādei bērnam nepieciešams līdzfinansējums, </w:t>
      </w:r>
      <w:r w:rsidRPr="008D2241">
        <w:rPr>
          <w:b/>
          <w:bCs/>
        </w:rPr>
        <w:t>vecāki visbiežāk vēršas labdarības organizācijās</w:t>
      </w:r>
      <w:r w:rsidR="00FF20CE" w:rsidRPr="008D2241">
        <w:rPr>
          <w:b/>
          <w:bCs/>
        </w:rPr>
        <w:t xml:space="preserve"> </w:t>
      </w:r>
      <w:r w:rsidRPr="008D2241">
        <w:rPr>
          <w:b/>
          <w:bCs/>
        </w:rPr>
        <w:t xml:space="preserve">- zināmākās no tām ir BSF un ziedot.lv.  </w:t>
      </w:r>
      <w:r w:rsidRPr="008D2241">
        <w:t>BSF visbiežāk līdzfinansējuma atbalsts tiek lūgts šādās situācijās:</w:t>
      </w:r>
    </w:p>
    <w:p w14:paraId="09313902" w14:textId="79349B7E" w:rsidR="00470CB2" w:rsidRPr="008D2241" w:rsidRDefault="00470CB2" w:rsidP="001B2515">
      <w:pPr>
        <w:ind w:firstLine="720"/>
        <w:jc w:val="both"/>
      </w:pPr>
      <w:r w:rsidRPr="008D2241">
        <w:t xml:space="preserve">1) speciālists (visbiežāk ārsts) bērnam rekomendē TPL, kura izmaksas ir </w:t>
      </w:r>
      <w:r w:rsidR="001B76E9" w:rsidRPr="008D2241">
        <w:t>būtiski</w:t>
      </w:r>
      <w:r w:rsidRPr="008D2241">
        <w:t xml:space="preserve"> dārgākas</w:t>
      </w:r>
      <w:r w:rsidR="002D1E42" w:rsidRPr="008D2241">
        <w:t xml:space="preserve"> </w:t>
      </w:r>
      <w:r w:rsidRPr="008D2241">
        <w:t>kā valsts finansētais TPL, vai arī tas nav valstī pieejams</w:t>
      </w:r>
      <w:r w:rsidR="00786106" w:rsidRPr="008D2241">
        <w:t>,</w:t>
      </w:r>
      <w:r w:rsidRPr="008D2241">
        <w:t xml:space="preserve"> un vecākiem ir jāmeklē papildus līdzekļi rekomendētā TPL iegādē. </w:t>
      </w:r>
    </w:p>
    <w:p w14:paraId="4064C324" w14:textId="723E3698" w:rsidR="00470CB2" w:rsidRPr="008D2241" w:rsidRDefault="00470CB2" w:rsidP="001B2515">
      <w:pPr>
        <w:ind w:firstLine="720"/>
        <w:jc w:val="both"/>
      </w:pPr>
      <w:r w:rsidRPr="008D2241">
        <w:t xml:space="preserve">2) nepieciešams līdzfinansējums </w:t>
      </w:r>
      <w:proofErr w:type="spellStart"/>
      <w:r w:rsidRPr="008D2241">
        <w:t>ortozēm</w:t>
      </w:r>
      <w:proofErr w:type="spellEnd"/>
      <w:r w:rsidRPr="008D2241">
        <w:t xml:space="preserve"> vai ortopēdiskajiem apaviem, jo ar valsts piešķirto finansējumu nav iespējas iegādāties atbilstošas kvalitātes </w:t>
      </w:r>
      <w:proofErr w:type="spellStart"/>
      <w:r w:rsidRPr="008D2241">
        <w:t>ortozes</w:t>
      </w:r>
      <w:proofErr w:type="spellEnd"/>
      <w:r w:rsidRPr="008D2241">
        <w:t xml:space="preserve"> un ortopēdiskos apavus.  Retākos </w:t>
      </w:r>
      <w:r w:rsidRPr="008D2241">
        <w:lastRenderedPageBreak/>
        <w:t xml:space="preserve">gadījumos atbalsts tiek lūgts SPIO apģērbam (spiediena stabilizācijas </w:t>
      </w:r>
      <w:proofErr w:type="spellStart"/>
      <w:r w:rsidRPr="008D2241">
        <w:t>ortozes</w:t>
      </w:r>
      <w:proofErr w:type="spellEnd"/>
      <w:r w:rsidRPr="008D2241">
        <w:t>)</w:t>
      </w:r>
      <w:r w:rsidR="00F8376A" w:rsidRPr="008D2241">
        <w:t xml:space="preserve">, </w:t>
      </w:r>
      <w:r w:rsidRPr="008D2241">
        <w:t xml:space="preserve">2021.gadā arī </w:t>
      </w:r>
      <w:proofErr w:type="spellStart"/>
      <w:r w:rsidRPr="008D2241">
        <w:t>sēdsistēmām</w:t>
      </w:r>
      <w:proofErr w:type="spellEnd"/>
      <w:r w:rsidR="00F8376A" w:rsidRPr="008D2241">
        <w:t>, savukārt</w:t>
      </w:r>
      <w:r w:rsidR="00786106" w:rsidRPr="008D2241">
        <w:t>,</w:t>
      </w:r>
      <w:r w:rsidR="00F8376A" w:rsidRPr="008D2241">
        <w:t xml:space="preserve"> 2023.gadā arī specializētajiem autosēdeklīšiem</w:t>
      </w:r>
      <w:r w:rsidR="0073226E" w:rsidRPr="008D2241">
        <w:t>.</w:t>
      </w:r>
    </w:p>
    <w:p w14:paraId="749F0581" w14:textId="77777777" w:rsidR="00470CB2" w:rsidRPr="008D2241" w:rsidRDefault="00470CB2" w:rsidP="001B2515">
      <w:pPr>
        <w:ind w:firstLine="720"/>
        <w:jc w:val="both"/>
      </w:pPr>
      <w:r w:rsidRPr="008D2241">
        <w:t>Lai pieteiktos atbalstam BSF,  vecāks aizpilda iesnieguma veidlapu, pievieno klāt Bērnu klīniskās universitātes slimnīcas speciālista izrakstu, kur rekomendācijās ir norādīts konkrētais TPL, kā arī Vaivaru tehnisko palīglīdzekļu centra  lēmuma kopiju (ja TPL ir valsts finansējums). TPL izgatavošanu BSF apmaksā pa tiešo pakalpojuma sniedzējam.</w:t>
      </w:r>
    </w:p>
    <w:tbl>
      <w:tblPr>
        <w:tblStyle w:val="Reatabula"/>
        <w:tblW w:w="0" w:type="auto"/>
        <w:jc w:val="center"/>
        <w:shd w:val="clear" w:color="auto" w:fill="BDD6EE" w:themeFill="accent5" w:themeFillTint="66"/>
        <w:tblLook w:val="04A0" w:firstRow="1" w:lastRow="0" w:firstColumn="1" w:lastColumn="0" w:noHBand="0" w:noVBand="1"/>
      </w:tblPr>
      <w:tblGrid>
        <w:gridCol w:w="8296"/>
      </w:tblGrid>
      <w:tr w:rsidR="00470CB2" w:rsidRPr="008D2241" w14:paraId="28D384A8" w14:textId="77777777" w:rsidTr="3146882C">
        <w:trPr>
          <w:jc w:val="center"/>
        </w:trPr>
        <w:tc>
          <w:tcPr>
            <w:tcW w:w="8296" w:type="dxa"/>
            <w:shd w:val="clear" w:color="auto" w:fill="F48088"/>
          </w:tcPr>
          <w:p w14:paraId="2E06FF2B" w14:textId="3C5622E5" w:rsidR="00470CB2" w:rsidRPr="008D2241" w:rsidRDefault="00470CB2" w:rsidP="001B2515">
            <w:pPr>
              <w:jc w:val="both"/>
              <w:rPr>
                <w:b/>
                <w:bCs/>
              </w:rPr>
            </w:pPr>
            <w:r w:rsidRPr="008D2241">
              <w:rPr>
                <w:b/>
                <w:bCs/>
              </w:rPr>
              <w:t>Latvijā pastāv valsts finansēt</w:t>
            </w:r>
            <w:r w:rsidR="00A94F5D" w:rsidRPr="008D2241">
              <w:rPr>
                <w:b/>
                <w:bCs/>
              </w:rPr>
              <w:t>s</w:t>
            </w:r>
            <w:r w:rsidRPr="008D2241">
              <w:rPr>
                <w:b/>
                <w:bCs/>
              </w:rPr>
              <w:t xml:space="preserve"> </w:t>
            </w:r>
            <w:r w:rsidR="00E12F04" w:rsidRPr="008D2241">
              <w:rPr>
                <w:b/>
                <w:bCs/>
              </w:rPr>
              <w:t xml:space="preserve">TPL </w:t>
            </w:r>
            <w:r w:rsidR="00A94F5D" w:rsidRPr="008D2241">
              <w:rPr>
                <w:b/>
                <w:bCs/>
              </w:rPr>
              <w:t>pakalpojums</w:t>
            </w:r>
            <w:r w:rsidR="00084AB8" w:rsidRPr="008D2241">
              <w:rPr>
                <w:b/>
                <w:bCs/>
              </w:rPr>
              <w:t>,</w:t>
            </w:r>
            <w:r w:rsidRPr="008D2241">
              <w:rPr>
                <w:b/>
                <w:bCs/>
              </w:rPr>
              <w:t xml:space="preserve"> tāpēc situācija</w:t>
            </w:r>
            <w:r w:rsidR="00424237" w:rsidRPr="008D2241">
              <w:rPr>
                <w:b/>
                <w:bCs/>
              </w:rPr>
              <w:t>s</w:t>
            </w:r>
            <w:r w:rsidRPr="008D2241">
              <w:rPr>
                <w:b/>
                <w:bCs/>
              </w:rPr>
              <w:t>, kad bērnu vecāki lūdz atbalstu nepieciešamo TPL iegādei</w:t>
            </w:r>
            <w:r w:rsidR="00084AB8" w:rsidRPr="008D2241">
              <w:rPr>
                <w:b/>
                <w:bCs/>
              </w:rPr>
              <w:t>,</w:t>
            </w:r>
            <w:r w:rsidRPr="008D2241">
              <w:rPr>
                <w:b/>
                <w:bCs/>
              </w:rPr>
              <w:t xml:space="preserve"> liecina par šī </w:t>
            </w:r>
            <w:r w:rsidR="00E12F04" w:rsidRPr="008D2241">
              <w:rPr>
                <w:b/>
                <w:bCs/>
              </w:rPr>
              <w:t xml:space="preserve">pakalpojuma </w:t>
            </w:r>
            <w:r w:rsidRPr="008D2241">
              <w:rPr>
                <w:b/>
                <w:bCs/>
              </w:rPr>
              <w:t>nepilnībām.</w:t>
            </w:r>
          </w:p>
          <w:p w14:paraId="7503AB67" w14:textId="57FA7A67" w:rsidR="00470CB2" w:rsidRPr="008D2241" w:rsidRDefault="00E12F04" w:rsidP="001B2515">
            <w:pPr>
              <w:jc w:val="both"/>
              <w:rPr>
                <w:b/>
                <w:bCs/>
              </w:rPr>
            </w:pPr>
            <w:r w:rsidRPr="008D2241">
              <w:rPr>
                <w:b/>
                <w:bCs/>
              </w:rPr>
              <w:t>TPL pakalpojums</w:t>
            </w:r>
            <w:r w:rsidR="4E664FB4" w:rsidRPr="008D2241">
              <w:rPr>
                <w:b/>
                <w:bCs/>
              </w:rPr>
              <w:t xml:space="preserve"> Latvijā ietver atbalstu gan pieaugušajiem, gan bērniem un ir </w:t>
            </w:r>
            <w:r w:rsidR="0D0B34E6" w:rsidRPr="008D2241">
              <w:rPr>
                <w:b/>
                <w:bCs/>
              </w:rPr>
              <w:t>apjomīg</w:t>
            </w:r>
            <w:r w:rsidRPr="008D2241">
              <w:rPr>
                <w:b/>
                <w:bCs/>
              </w:rPr>
              <w:t>s</w:t>
            </w:r>
            <w:r w:rsidR="0D0B34E6" w:rsidRPr="008D2241">
              <w:rPr>
                <w:b/>
                <w:bCs/>
              </w:rPr>
              <w:t xml:space="preserve"> - šis dokuments apskata tikai daļu no tā </w:t>
            </w:r>
            <w:r w:rsidRPr="008D2241">
              <w:rPr>
                <w:b/>
                <w:bCs/>
              </w:rPr>
              <w:t>–</w:t>
            </w:r>
            <w:r w:rsidR="0D0B34E6" w:rsidRPr="008D2241">
              <w:rPr>
                <w:b/>
                <w:bCs/>
              </w:rPr>
              <w:t xml:space="preserve"> </w:t>
            </w:r>
            <w:r w:rsidRPr="008D2241">
              <w:rPr>
                <w:b/>
                <w:bCs/>
              </w:rPr>
              <w:t xml:space="preserve">TPL pakalpojums </w:t>
            </w:r>
            <w:r w:rsidR="0D0B34E6" w:rsidRPr="008D2241">
              <w:rPr>
                <w:b/>
                <w:bCs/>
              </w:rPr>
              <w:t>Latvijā bērniem ar kustību traucējumiem.</w:t>
            </w:r>
          </w:p>
        </w:tc>
      </w:tr>
    </w:tbl>
    <w:p w14:paraId="10AF6586" w14:textId="7D4A96CF" w:rsidR="00470CB2" w:rsidRPr="008D2241" w:rsidRDefault="00470CB2" w:rsidP="00FD10B9">
      <w:pPr>
        <w:spacing w:before="240"/>
        <w:ind w:firstLine="720"/>
        <w:jc w:val="both"/>
      </w:pPr>
      <w:r w:rsidRPr="008D2241">
        <w:rPr>
          <w:b/>
          <w:bCs/>
        </w:rPr>
        <w:t>Tehniskie palīglīdzekļi</w:t>
      </w:r>
      <w:r w:rsidRPr="008D2241">
        <w:t xml:space="preserve"> (TPL) ir aprīkojums vai tehniskās sistēmas, kas novērš, kompensē, atvieglo vai neitralizē funkcijas pazeminājumu vai invaliditāti</w:t>
      </w:r>
      <w:r w:rsidRPr="008D2241">
        <w:rPr>
          <w:rStyle w:val="Vresatsauce"/>
        </w:rPr>
        <w:footnoteReference w:id="1"/>
      </w:r>
      <w:r w:rsidRPr="008D2241">
        <w:t>. TPL lietošanas mērķis ir atvieglot cilvēka funkcionēšanu ikdienā- veicināt spējas pārvietoties, aprūpēt sevi, mācīties pilnvērtīgi pavadīt brīvo laiku, u.c.. TPL pakalpojums ir pasākumu kopums, kas nodrošina personas funkcionālo novērtēšanu un tehniskā palīglīdzekļa izgatavošanu, pielāgošanu, lietošanas apmācību, remontu, aprites nodrošināšanu, kā arī piegādi personas dzīvesvietā</w:t>
      </w:r>
      <w:r w:rsidRPr="008D2241">
        <w:rPr>
          <w:rStyle w:val="Vresatsauce"/>
        </w:rPr>
        <w:footnoteReference w:id="2"/>
      </w:r>
      <w:r w:rsidRPr="008D2241">
        <w:t xml:space="preserve">. </w:t>
      </w:r>
    </w:p>
    <w:p w14:paraId="33D673D6" w14:textId="5AB6144D" w:rsidR="00470CB2" w:rsidRPr="008D2241" w:rsidRDefault="00470CB2" w:rsidP="001B2515">
      <w:pPr>
        <w:jc w:val="both"/>
        <w:rPr>
          <w:b/>
          <w:bCs/>
        </w:rPr>
      </w:pPr>
      <w:r w:rsidRPr="008D2241">
        <w:rPr>
          <w:b/>
          <w:bCs/>
        </w:rPr>
        <w:t>Normatīvie akti, kas attiecināmi uz TPL pakalpojumu Latvijā</w:t>
      </w:r>
      <w:r w:rsidRPr="008D2241">
        <w:rPr>
          <w:rStyle w:val="Vresatsauce"/>
          <w:b/>
          <w:bCs/>
        </w:rPr>
        <w:footnoteReference w:id="3"/>
      </w:r>
      <w:r w:rsidRPr="008D2241">
        <w:rPr>
          <w:b/>
          <w:bCs/>
        </w:rPr>
        <w:t>:</w:t>
      </w:r>
    </w:p>
    <w:tbl>
      <w:tblPr>
        <w:tblStyle w:val="Reatabula"/>
        <w:tblW w:w="9493" w:type="dxa"/>
        <w:tblLook w:val="04A0" w:firstRow="1" w:lastRow="0" w:firstColumn="1" w:lastColumn="0" w:noHBand="0" w:noVBand="1"/>
      </w:tblPr>
      <w:tblGrid>
        <w:gridCol w:w="2765"/>
        <w:gridCol w:w="2765"/>
        <w:gridCol w:w="3963"/>
      </w:tblGrid>
      <w:tr w:rsidR="00470CB2" w:rsidRPr="008D2241" w14:paraId="5F90953B" w14:textId="77777777" w:rsidTr="3146882C">
        <w:tc>
          <w:tcPr>
            <w:tcW w:w="2765" w:type="dxa"/>
            <w:shd w:val="clear" w:color="auto" w:fill="FFD966" w:themeFill="accent4" w:themeFillTint="99"/>
          </w:tcPr>
          <w:p w14:paraId="4526AE63" w14:textId="77777777" w:rsidR="00470CB2" w:rsidRPr="008D2241" w:rsidRDefault="00470CB2" w:rsidP="001B2515">
            <w:pPr>
              <w:jc w:val="center"/>
              <w:rPr>
                <w:b/>
                <w:bCs/>
              </w:rPr>
            </w:pPr>
            <w:r w:rsidRPr="008D2241">
              <w:rPr>
                <w:b/>
                <w:bCs/>
              </w:rPr>
              <w:t>Starptautiskie tiesību akti</w:t>
            </w:r>
          </w:p>
        </w:tc>
        <w:tc>
          <w:tcPr>
            <w:tcW w:w="2765" w:type="dxa"/>
            <w:shd w:val="clear" w:color="auto" w:fill="FFD966" w:themeFill="accent4" w:themeFillTint="99"/>
          </w:tcPr>
          <w:p w14:paraId="77FCD70A" w14:textId="77777777" w:rsidR="00470CB2" w:rsidRPr="008D2241" w:rsidRDefault="00470CB2" w:rsidP="001B2515">
            <w:pPr>
              <w:jc w:val="center"/>
              <w:rPr>
                <w:b/>
                <w:bCs/>
              </w:rPr>
            </w:pPr>
            <w:r w:rsidRPr="008D2241">
              <w:rPr>
                <w:b/>
                <w:bCs/>
              </w:rPr>
              <w:t>Likumi</w:t>
            </w:r>
          </w:p>
        </w:tc>
        <w:tc>
          <w:tcPr>
            <w:tcW w:w="3963" w:type="dxa"/>
            <w:shd w:val="clear" w:color="auto" w:fill="FFD966" w:themeFill="accent4" w:themeFillTint="99"/>
          </w:tcPr>
          <w:p w14:paraId="39D29AFC" w14:textId="77777777" w:rsidR="00470CB2" w:rsidRPr="008D2241" w:rsidRDefault="00470CB2" w:rsidP="001B2515">
            <w:pPr>
              <w:jc w:val="center"/>
              <w:rPr>
                <w:b/>
                <w:bCs/>
              </w:rPr>
            </w:pPr>
            <w:r w:rsidRPr="008D2241">
              <w:rPr>
                <w:b/>
                <w:bCs/>
              </w:rPr>
              <w:t>Ministru kabineta noteikumi</w:t>
            </w:r>
          </w:p>
        </w:tc>
      </w:tr>
      <w:tr w:rsidR="00470CB2" w:rsidRPr="008D2241" w14:paraId="5835E4D5" w14:textId="77777777" w:rsidTr="3146882C">
        <w:tc>
          <w:tcPr>
            <w:tcW w:w="2765" w:type="dxa"/>
          </w:tcPr>
          <w:p w14:paraId="48B9D08D" w14:textId="77777777" w:rsidR="00470CB2" w:rsidRPr="008D2241" w:rsidRDefault="00470CB2" w:rsidP="001B2515">
            <w:pPr>
              <w:jc w:val="both"/>
            </w:pPr>
            <w:r w:rsidRPr="008D2241">
              <w:t>Konvencija par personu ar invaliditāti tiesībām</w:t>
            </w:r>
            <w:r w:rsidRPr="008D2241">
              <w:rPr>
                <w:rStyle w:val="Vresatsauce"/>
              </w:rPr>
              <w:footnoteReference w:id="4"/>
            </w:r>
          </w:p>
        </w:tc>
        <w:tc>
          <w:tcPr>
            <w:tcW w:w="2765" w:type="dxa"/>
          </w:tcPr>
          <w:p w14:paraId="1B827C14" w14:textId="77777777" w:rsidR="00470CB2" w:rsidRPr="008D2241" w:rsidRDefault="00470CB2" w:rsidP="001B2515">
            <w:pPr>
              <w:jc w:val="both"/>
            </w:pPr>
            <w:r w:rsidRPr="008D2241">
              <w:t>Sociālo pakalpojumu un sociālās palīdzības likums</w:t>
            </w:r>
            <w:r w:rsidRPr="008D2241">
              <w:rPr>
                <w:rStyle w:val="Vresatsauce"/>
              </w:rPr>
              <w:footnoteReference w:id="5"/>
            </w:r>
          </w:p>
          <w:p w14:paraId="77DED059" w14:textId="77777777" w:rsidR="00470CB2" w:rsidRPr="008D2241" w:rsidRDefault="00470CB2" w:rsidP="001B2515">
            <w:pPr>
              <w:jc w:val="both"/>
            </w:pPr>
            <w:r w:rsidRPr="008D2241">
              <w:t>Ārstniecības likums</w:t>
            </w:r>
            <w:r w:rsidRPr="008D2241">
              <w:rPr>
                <w:rStyle w:val="Vresatsauce"/>
              </w:rPr>
              <w:footnoteReference w:id="6"/>
            </w:r>
          </w:p>
        </w:tc>
        <w:tc>
          <w:tcPr>
            <w:tcW w:w="3963" w:type="dxa"/>
          </w:tcPr>
          <w:p w14:paraId="39EBD24E" w14:textId="77777777" w:rsidR="00470CB2" w:rsidRPr="008D2241" w:rsidRDefault="00470CB2" w:rsidP="001B2515">
            <w:pPr>
              <w:jc w:val="both"/>
            </w:pPr>
            <w:r w:rsidRPr="008D2241">
              <w:t>MK noteikumi Nr. 878 “Tehnisko palīglīdzekļu noteikumi”</w:t>
            </w:r>
            <w:r w:rsidRPr="008D2241">
              <w:rPr>
                <w:rStyle w:val="Vresatsauce"/>
              </w:rPr>
              <w:footnoteReference w:id="7"/>
            </w:r>
          </w:p>
          <w:p w14:paraId="26EFCA70" w14:textId="77777777" w:rsidR="00470CB2" w:rsidRPr="008D2241" w:rsidRDefault="00470CB2" w:rsidP="001B2515">
            <w:pPr>
              <w:jc w:val="both"/>
            </w:pPr>
            <w:r w:rsidRPr="008D2241">
              <w:t>MK noteikumi Nr. 555 “Veselības aprūpes organizēšanas un finansēšanas kārtība”</w:t>
            </w:r>
            <w:r w:rsidRPr="008D2241">
              <w:rPr>
                <w:rStyle w:val="Vresatsauce"/>
              </w:rPr>
              <w:footnoteReference w:id="8"/>
            </w:r>
          </w:p>
        </w:tc>
      </w:tr>
    </w:tbl>
    <w:p w14:paraId="46F5CE1F" w14:textId="1ED23767" w:rsidR="00470CB2" w:rsidRPr="008D2241" w:rsidRDefault="00470CB2" w:rsidP="001B2515">
      <w:pPr>
        <w:ind w:firstLine="720"/>
        <w:jc w:val="both"/>
      </w:pPr>
      <w:r w:rsidRPr="008D2241">
        <w:rPr>
          <w:b/>
          <w:bCs/>
        </w:rPr>
        <w:lastRenderedPageBreak/>
        <w:t>TPL par valsts budžeta līdzekļiem ir tiesības saņemt</w:t>
      </w:r>
      <w:r w:rsidRPr="008D2241">
        <w:t xml:space="preserve"> cilvēkiem ar ilgstošiem vai nepārejošiem organisma funkciju traucējumiem vai anatomiskiem defektiem, ja tās saņēmušas ārstniecības personas atzinumu par TPL nepieciešamību:</w:t>
      </w:r>
    </w:p>
    <w:p w14:paraId="5EF14477" w14:textId="5CB93D62" w:rsidR="00470CB2" w:rsidRPr="008D2241" w:rsidRDefault="00FF071D" w:rsidP="001B2515">
      <w:pPr>
        <w:pStyle w:val="Sarakstarindkopa"/>
        <w:numPr>
          <w:ilvl w:val="0"/>
          <w:numId w:val="1"/>
        </w:numPr>
        <w:spacing w:after="200" w:line="276" w:lineRule="auto"/>
        <w:jc w:val="both"/>
      </w:pPr>
      <w:r w:rsidRPr="008D2241">
        <w:t xml:space="preserve">Personām ar invaliditāti: </w:t>
      </w:r>
      <w:r w:rsidR="00470CB2" w:rsidRPr="008D2241">
        <w:t>1., 2. un 3. grupa;</w:t>
      </w:r>
    </w:p>
    <w:p w14:paraId="68DC74D3" w14:textId="77777777" w:rsidR="00470CB2" w:rsidRPr="008D2241" w:rsidRDefault="00470CB2" w:rsidP="001B2515">
      <w:pPr>
        <w:pStyle w:val="Sarakstarindkopa"/>
        <w:numPr>
          <w:ilvl w:val="0"/>
          <w:numId w:val="1"/>
        </w:numPr>
        <w:spacing w:after="200" w:line="276" w:lineRule="auto"/>
        <w:jc w:val="both"/>
        <w:rPr>
          <w:b/>
          <w:bCs/>
        </w:rPr>
      </w:pPr>
      <w:r w:rsidRPr="008D2241">
        <w:rPr>
          <w:b/>
          <w:bCs/>
        </w:rPr>
        <w:t>bērniem invalīdiem līdz 18 gadu vecumam;</w:t>
      </w:r>
    </w:p>
    <w:p w14:paraId="6C7ABC8F" w14:textId="77777777" w:rsidR="00470CB2" w:rsidRPr="008D2241" w:rsidRDefault="00470CB2" w:rsidP="001B2515">
      <w:pPr>
        <w:pStyle w:val="Sarakstarindkopa"/>
        <w:numPr>
          <w:ilvl w:val="0"/>
          <w:numId w:val="1"/>
        </w:numPr>
        <w:spacing w:after="200" w:line="276" w:lineRule="auto"/>
        <w:jc w:val="both"/>
        <w:rPr>
          <w:b/>
          <w:bCs/>
        </w:rPr>
      </w:pPr>
      <w:r w:rsidRPr="008D2241">
        <w:rPr>
          <w:b/>
          <w:bCs/>
        </w:rPr>
        <w:t>bērniem, kuriem tehniskais palīglīdzeklis nepieciešams, lai samazinātu vai novērstu funkcionālo mazspēju;</w:t>
      </w:r>
    </w:p>
    <w:p w14:paraId="3BA0A818" w14:textId="77777777" w:rsidR="00470CB2" w:rsidRPr="008D2241" w:rsidRDefault="00470CB2" w:rsidP="001B2515">
      <w:pPr>
        <w:pStyle w:val="Sarakstarindkopa"/>
        <w:numPr>
          <w:ilvl w:val="0"/>
          <w:numId w:val="1"/>
        </w:numPr>
        <w:spacing w:after="200" w:line="276" w:lineRule="auto"/>
        <w:jc w:val="both"/>
      </w:pPr>
      <w:r w:rsidRPr="008D2241">
        <w:t>pilngadīgiem cilvēkiem, kuriem TPL nepieciešams, lai samazinātu vai novērstu funkcionālo mazspēju;</w:t>
      </w:r>
    </w:p>
    <w:p w14:paraId="1D5D7B29" w14:textId="77777777" w:rsidR="00470CB2" w:rsidRPr="008D2241" w:rsidRDefault="00470CB2" w:rsidP="001B2515">
      <w:pPr>
        <w:pStyle w:val="Sarakstarindkopa"/>
        <w:numPr>
          <w:ilvl w:val="0"/>
          <w:numId w:val="1"/>
        </w:numPr>
        <w:spacing w:after="200" w:line="276" w:lineRule="auto"/>
        <w:jc w:val="both"/>
      </w:pPr>
      <w:r w:rsidRPr="008D2241">
        <w:t>cilvēkiem ar anatomiskiem defektiem - protēzi vai ortopēdiskos apavus</w:t>
      </w:r>
      <w:r w:rsidRPr="008D2241">
        <w:rPr>
          <w:rStyle w:val="Vresatsauce"/>
        </w:rPr>
        <w:footnoteReference w:id="9"/>
      </w:r>
      <w:r w:rsidRPr="008D2241">
        <w:t>.</w:t>
      </w:r>
    </w:p>
    <w:p w14:paraId="264A9097" w14:textId="525E7EE6" w:rsidR="00470CB2" w:rsidRPr="008D2241" w:rsidRDefault="00470CB2" w:rsidP="001B2515">
      <w:pPr>
        <w:ind w:firstLine="720"/>
        <w:jc w:val="both"/>
      </w:pPr>
      <w:r w:rsidRPr="008D2241">
        <w:rPr>
          <w:b/>
          <w:bCs/>
        </w:rPr>
        <w:t>Vaivaru Tehnisko palīglīdzekļu centrs (VTPC)</w:t>
      </w:r>
      <w:r w:rsidRPr="008D2241">
        <w:rPr>
          <w:rStyle w:val="Vresatsauce"/>
        </w:rPr>
        <w:footnoteReference w:id="10"/>
      </w:r>
      <w:r w:rsidRPr="008D2241">
        <w:t xml:space="preserve"> ir VSIA "Nacionālais rehabilitācijas centrs "Vaivari"" (NRC "Vaivari") struktūrvienība, kura nodrošina TPL pakalpojum</w:t>
      </w:r>
      <w:r w:rsidR="00E12F04" w:rsidRPr="008D2241">
        <w:t>a</w:t>
      </w:r>
      <w:r w:rsidRPr="008D2241">
        <w:t xml:space="preserve"> sniegšanu. Saskaņā ar </w:t>
      </w:r>
      <w:r w:rsidRPr="008D2241">
        <w:rPr>
          <w:b/>
          <w:bCs/>
        </w:rPr>
        <w:t>Ministru kabineta 2021. gada 21. decembra noteikumiem Nr. 878 “Tehnisko palīglīdzekļu noteikumi”</w:t>
      </w:r>
      <w:r w:rsidRPr="008D2241">
        <w:t xml:space="preserve"> VTPC izskata personu iesniegumus par TPL piešķiršanu un nodod personām īpašumā vai patapinājumā rūpnieciski izgatavotus TPL un organizē TPL individuālu izgatavošanu un/vai saņemšanu (noteikumu 2. pielikums) pie pakalpojumu sniedzējiem, ar kuriem noslēgts pakalpojuma līgums. Tostarp VTPC izskata personas iesniegumu par TPL saņemšanu ar līdzmaksājumu (līdz šim saukts “kompensācijas mehānisms”) un, atbilstības gadījumā, atlīdzina TPL iegādes izdevumus, atbilstoši noteiktajam kompensācijas apmēram. Pamata dati par saņemto valsts finansējumu, personām, kuras pieteikušās un kuras saņēma TPL un izsniegtajiem TPL laika posmā no 2015. gada līdz 2020. gadam ir pieejami VTPC mājas lapā</w:t>
      </w:r>
      <w:r w:rsidRPr="008D2241">
        <w:rPr>
          <w:rStyle w:val="Vresatsauce"/>
        </w:rPr>
        <w:footnoteReference w:id="11"/>
      </w:r>
      <w:r w:rsidRPr="008D2241">
        <w:t xml:space="preserve">. Pēc izsniegto palīglīdzekļu skaita pa grupām, var konstatēt, ka biežāk nepieciešamie palīglīdzekļi ir </w:t>
      </w:r>
      <w:proofErr w:type="spellStart"/>
      <w:r w:rsidRPr="008D2241">
        <w:t>ortozes</w:t>
      </w:r>
      <w:proofErr w:type="spellEnd"/>
      <w:r w:rsidRPr="008D2241">
        <w:t>, apavi, pārvietošanās TP un pašaprūpes TP (proporcijas mainīgas dažādos laika posmos)</w:t>
      </w:r>
      <w:r w:rsidRPr="008D2241">
        <w:rPr>
          <w:rStyle w:val="Vresatsauce"/>
        </w:rPr>
        <w:footnoteReference w:id="12"/>
      </w:r>
      <w:r w:rsidRPr="008D2241">
        <w:t>.</w:t>
      </w:r>
    </w:p>
    <w:p w14:paraId="1599A948" w14:textId="77777777" w:rsidR="00470CB2" w:rsidRPr="008D2241" w:rsidRDefault="00470CB2" w:rsidP="001B2515">
      <w:pPr>
        <w:ind w:firstLine="720"/>
        <w:jc w:val="both"/>
      </w:pPr>
      <w:r w:rsidRPr="008D2241">
        <w:rPr>
          <w:b/>
          <w:bCs/>
        </w:rPr>
        <w:t>TPL trūkums var būtiski samazināt cilvēka dzīves kvalitāti</w:t>
      </w:r>
      <w:r w:rsidRPr="008D2241">
        <w:t xml:space="preserve">, var ierobežot piekļuvi izglītībai, nodarbinātībai, sociāliem kontaktiem, kā arī var palielināties personas nabadzības risks. </w:t>
      </w:r>
      <w:r w:rsidRPr="008D2241">
        <w:rPr>
          <w:b/>
          <w:bCs/>
        </w:rPr>
        <w:t>Latvijā TPL pakalpojums ilgstošā laika posmā tiek nodrošināts nepietiekamā apjomā.</w:t>
      </w:r>
      <w:r w:rsidRPr="008D2241">
        <w:t xml:space="preserve"> 2019. gadā TPL pavisam tika izsniegti 19 406 personām, t.sk. 2 522 bērniem un kopumā tam izlietoti 7 491 138 </w:t>
      </w:r>
      <w:proofErr w:type="spellStart"/>
      <w:r w:rsidRPr="008D2241">
        <w:t>euro</w:t>
      </w:r>
      <w:proofErr w:type="spellEnd"/>
      <w:r w:rsidRPr="008D2241">
        <w:t>, sasniedzot tikai vidēji 68% no pieprasījuma</w:t>
      </w:r>
      <w:r w:rsidRPr="008D2241">
        <w:rPr>
          <w:rStyle w:val="Vresatsauce"/>
        </w:rPr>
        <w:footnoteReference w:id="13"/>
      </w:r>
      <w:r w:rsidRPr="008D2241">
        <w:t>. Situācijas risinājums iekļauts Sociālās aizsardzības un darba tirgus politikas pamatnostādnēs 2021.-2027.gadam</w:t>
      </w:r>
      <w:r w:rsidRPr="008D2241">
        <w:rPr>
          <w:rStyle w:val="Vresatsauce"/>
        </w:rPr>
        <w:footnoteReference w:id="14"/>
      </w:r>
      <w:r w:rsidRPr="008D2241">
        <w:t xml:space="preserve">, atbilstoši,  2. rīcības virzienā “Moderna un pieejama sociālo pakalpojumu sistēma, kas cita starpā uzlabo iedzīvotāju iespējas dzīvot neatkarīgi un dzīvot sabiedrībā, iekļauties izglītībā un darba tirgū” paredzot regulāri uzlabot iedzīvotājiem nepieciešamo tehnisko palīglīdzekļu klāstu un pilnveidot to piešķiršanas kārtību (uzdevums 2.4.6.). Tomēr rezultatīvie rādītāji </w:t>
      </w:r>
      <w:r w:rsidRPr="008D2241">
        <w:lastRenderedPageBreak/>
        <w:t>neparedz 100% problēmas risinājumu līdz 2027. gadam (rezultatīvais rādītājs: 2.12. Tehniskos palīglīdzekļus saņēmušo skaits pret pieprasījušo skaitu- 67 % (2019), 70% (2024) un 75% (2027)).</w:t>
      </w:r>
    </w:p>
    <w:p w14:paraId="42FFDA04" w14:textId="5B56A27B" w:rsidR="00470CB2" w:rsidRPr="008D2241" w:rsidRDefault="00470CB2" w:rsidP="001B2515">
      <w:pPr>
        <w:ind w:firstLine="720"/>
        <w:jc w:val="both"/>
      </w:pPr>
      <w:r w:rsidRPr="008D2241">
        <w:t xml:space="preserve">Plašāka situācijas analīze iekļauta Rīgas Stradiņa universitātē profesionālā maģistra studiju programmā “Veselības vadība” 2021. gadā izstrādātā un aizstāvētā maģistra darbā “Tehnisko palīglīdzekļu lietotāju apmierinātība ar saņemto pakalpojumu un tās noteicošie faktori Latvijā” (autore Rūta Dimanta,). Darba ietvaros analizēta TPL </w:t>
      </w:r>
      <w:r w:rsidR="00E12F04" w:rsidRPr="008D2241">
        <w:t xml:space="preserve">pakalpojuma nodrošināšanas </w:t>
      </w:r>
      <w:r w:rsidRPr="008D2241">
        <w:t>sistēma, identificējot iesaistītās puses:</w:t>
      </w:r>
    </w:p>
    <w:p w14:paraId="6C5BA165" w14:textId="77777777" w:rsidR="00470CB2" w:rsidRPr="008D2241" w:rsidRDefault="00470CB2" w:rsidP="001B2515">
      <w:pPr>
        <w:pStyle w:val="Sarakstarindkopa"/>
        <w:numPr>
          <w:ilvl w:val="0"/>
          <w:numId w:val="2"/>
        </w:numPr>
        <w:spacing w:after="200" w:line="276" w:lineRule="auto"/>
        <w:jc w:val="both"/>
      </w:pPr>
      <w:r w:rsidRPr="008D2241">
        <w:t xml:space="preserve">galvenā atbildīgā institūcija ir </w:t>
      </w:r>
      <w:r w:rsidRPr="008D2241">
        <w:rPr>
          <w:b/>
          <w:bCs/>
        </w:rPr>
        <w:t>Labklājības ministrija (LM)</w:t>
      </w:r>
      <w:r w:rsidRPr="008D2241">
        <w:t>, kuras atbildības lokā kā valsts finansēts sociāls pakalpojums ir TPL nodrošināšana, finansēšana un normatīvā regulējuma izstrāde, t.sk. “pozitīvā saraksta” noteikšana .</w:t>
      </w:r>
    </w:p>
    <w:p w14:paraId="124B86A5" w14:textId="77777777" w:rsidR="00470CB2" w:rsidRPr="008D2241" w:rsidRDefault="00470CB2" w:rsidP="001B2515">
      <w:pPr>
        <w:pStyle w:val="Sarakstarindkopa"/>
        <w:numPr>
          <w:ilvl w:val="0"/>
          <w:numId w:val="2"/>
        </w:numPr>
        <w:spacing w:after="200" w:line="276" w:lineRule="auto"/>
        <w:jc w:val="both"/>
      </w:pPr>
      <w:r w:rsidRPr="008D2241">
        <w:rPr>
          <w:b/>
          <w:bCs/>
        </w:rPr>
        <w:t>Veselības ministrija (VM)</w:t>
      </w:r>
      <w:r w:rsidRPr="008D2241">
        <w:t xml:space="preserve"> šajā sistēmā vada ārstniecības un rehabilitācijas procesu, kā arī apstiprina pacienta tiesības/ nepieciešamību pēc pakalpojuma, t.i., pēc tehniskā palīglīdzekļa, apmaksā iesaistīto medicīnas personālu, veido un uztur ārstniecībā izmantojamo medicīnisko tehnoloģiju datu bāzi, kur iekļaujas arī TPL tehnoloģijas.</w:t>
      </w:r>
    </w:p>
    <w:p w14:paraId="76793198" w14:textId="77777777" w:rsidR="00470CB2" w:rsidRPr="008D2241" w:rsidRDefault="00470CB2" w:rsidP="001B2515">
      <w:pPr>
        <w:pStyle w:val="Sarakstarindkopa"/>
        <w:numPr>
          <w:ilvl w:val="0"/>
          <w:numId w:val="2"/>
        </w:numPr>
        <w:spacing w:after="200" w:line="276" w:lineRule="auto"/>
        <w:jc w:val="both"/>
      </w:pPr>
      <w:r w:rsidRPr="008D2241">
        <w:rPr>
          <w:b/>
          <w:bCs/>
        </w:rPr>
        <w:t>Sistēmas finansēšana notiek caur valsts budžeta ikgadēju piešķīrumu</w:t>
      </w:r>
      <w:r w:rsidRPr="008D2241">
        <w:t xml:space="preserve">, vienreizēja pacienta iemaksas par saņemto pakalpojumu un pacienta </w:t>
      </w:r>
      <w:proofErr w:type="spellStart"/>
      <w:r w:rsidRPr="008D2241">
        <w:t>līdzmaksājums</w:t>
      </w:r>
      <w:proofErr w:type="spellEnd"/>
      <w:r w:rsidRPr="008D2241">
        <w:t xml:space="preserve">, ja personai individuāli nepieciešamā TPL cena pārsniedz valsts paredzētā finansējuma apmēru. Kā arī pacienta 100% maksājumu par TPL, ja pacientam tiek atteikta kompensācija. Par valsts budžeta līdzekļiem tiek veikts iepirkums noliktavai (gatavie TPL) un iepirkums par tiesībām izgatavot individuāli piemērojamus TPL. Personai, saņemot TPL, jāmaksā vienreizējs pacienta </w:t>
      </w:r>
      <w:proofErr w:type="spellStart"/>
      <w:r w:rsidRPr="008D2241">
        <w:t>līdzmaksājums</w:t>
      </w:r>
      <w:proofErr w:type="spellEnd"/>
      <w:r w:rsidRPr="008D2241">
        <w:t xml:space="preserve"> – 1,42 eiro bērniem līdz 18 gadu vecumam, pārējām grupām – 7,11 eiro. No iemaksas ir atbrīvotas trūcīgas personas un personas, kas atrodas pilnā valsts apgādībā. </w:t>
      </w:r>
    </w:p>
    <w:p w14:paraId="22708344" w14:textId="77777777" w:rsidR="00470CB2" w:rsidRPr="008D2241" w:rsidRDefault="00470CB2" w:rsidP="001B2515">
      <w:pPr>
        <w:pStyle w:val="Sarakstarindkopa"/>
        <w:numPr>
          <w:ilvl w:val="0"/>
          <w:numId w:val="2"/>
        </w:numPr>
        <w:spacing w:after="200" w:line="276" w:lineRule="auto"/>
        <w:jc w:val="both"/>
        <w:rPr>
          <w:b/>
          <w:bCs/>
        </w:rPr>
      </w:pPr>
      <w:r w:rsidRPr="008D2241">
        <w:t xml:space="preserve">Atbilstoši normatīvajam regulējumam </w:t>
      </w:r>
      <w:r w:rsidRPr="008D2241">
        <w:rPr>
          <w:b/>
          <w:bCs/>
        </w:rPr>
        <w:t>Latvijā no valsts budžeta tiek finansēti tie TPL, kas iekļauti MK Noteikumu Nr. 878 2.pielikumā</w:t>
      </w:r>
      <w:r w:rsidRPr="008D2241">
        <w:t xml:space="preserve">, </w:t>
      </w:r>
      <w:r w:rsidRPr="008D2241">
        <w:rPr>
          <w:b/>
          <w:bCs/>
        </w:rPr>
        <w:t>pastāv arī iespējas iegādāties TPL ar līdzmaksājumu:</w:t>
      </w:r>
    </w:p>
    <w:p w14:paraId="516882AC" w14:textId="1CFE78A9" w:rsidR="00470CB2" w:rsidRPr="008D2241" w:rsidRDefault="00470CB2" w:rsidP="001B2515">
      <w:pPr>
        <w:ind w:left="360"/>
        <w:jc w:val="both"/>
      </w:pPr>
      <w:r w:rsidRPr="008D2241">
        <w:t xml:space="preserve">1) ja persona izsaka vēlmi ar līdzmaksājumu saņemt tehnisko palīglīdzekli, kas minēts </w:t>
      </w:r>
      <w:bookmarkStart w:id="4" w:name="_Hlk97709468"/>
      <w:r w:rsidRPr="008D2241">
        <w:t>MK Noteikumu Nr. 878</w:t>
      </w:r>
      <w:bookmarkEnd w:id="4"/>
      <w:r w:rsidRPr="008D2241">
        <w:t xml:space="preserve"> 2. pielikumā, tad pēc šo noteikumu 42. punktā minētā lēmuma saņemšanas persona to var iegādāties par saviem līdzekļiem Eiropas Savienības un Eiropas Ekonomikas zonas dalībvalstī vai Šveices Konfederācijā (turpmāk kopā – Eiropas valsts) un personai no valsts budžeta līdzekļiem atlīdzina tehniskā palīglīdzekļa iegādes izdevumus atbilstoši </w:t>
      </w:r>
      <w:r w:rsidR="00107DBD" w:rsidRPr="008D2241">
        <w:t>VTPC</w:t>
      </w:r>
      <w:r w:rsidRPr="008D2241">
        <w:t xml:space="preserve"> noteiktajam kompensācijas apmēram; </w:t>
      </w:r>
    </w:p>
    <w:p w14:paraId="3169D874" w14:textId="72F95D2F" w:rsidR="00470CB2" w:rsidRPr="008D2241" w:rsidRDefault="00470CB2" w:rsidP="001B2515">
      <w:pPr>
        <w:ind w:left="360"/>
        <w:jc w:val="both"/>
      </w:pPr>
      <w:r w:rsidRPr="008D2241">
        <w:t xml:space="preserve">2) ja persona izsaka vēlmi saņemt tehnisko palīglīdzekli, kas nav minēts MK Noteikumu Nr. 878 2. pielikumā, bet iekļaujas </w:t>
      </w:r>
      <w:proofErr w:type="spellStart"/>
      <w:r w:rsidRPr="008D2241">
        <w:t>ortožu</w:t>
      </w:r>
      <w:proofErr w:type="spellEnd"/>
      <w:r w:rsidRPr="008D2241">
        <w:t xml:space="preserve"> grupā, un kam ir paaugstināta funkcionalitāte un kas paredzēts noteiktu funkcionēšanas traucējumu mazināšanai neatkarīgi no tehnisko palīglīdzekļu skaita un to komplektējošo daļu daudzuma, tad pēc šo noteikumu 42. punktā minētā lēmuma saņemšanas persona to var iegādāties par saviem līdzekļiem Eiropas valstīs, un personai no valsts budžeta līdzekļiem atlīdzina palīglīdzekļa iegādes izdevumus, bet ne vairāk kā 8500 </w:t>
      </w:r>
      <w:r w:rsidR="000B113C">
        <w:t>EUR</w:t>
      </w:r>
      <w:r w:rsidRPr="008D2241">
        <w:t xml:space="preserve">; </w:t>
      </w:r>
    </w:p>
    <w:p w14:paraId="44A1970F" w14:textId="6D9FDCB9" w:rsidR="00470CB2" w:rsidRPr="008D2241" w:rsidRDefault="00470CB2" w:rsidP="001B2515">
      <w:pPr>
        <w:ind w:left="360"/>
        <w:jc w:val="both"/>
      </w:pPr>
      <w:r w:rsidRPr="008D2241">
        <w:lastRenderedPageBreak/>
        <w:t xml:space="preserve">3) ja personai nepieciešams saņemt tehnisko palīglīdzekli – autosēdeklīti bērniem –, tad pēc šo noteikumu 42. punktā minētā lēmuma saņemšanas persona to var iegādāties par saviem līdzekļiem Eiropas valstī, un personai no valsts budžeta līdzekļiem atlīdzina tehniskā palīglīdzekļa iegādes izdevumus, bet ne vairāk kā 1500 </w:t>
      </w:r>
      <w:r w:rsidR="000B113C">
        <w:t>EUR</w:t>
      </w:r>
      <w:r w:rsidRPr="008D2241">
        <w:t>.</w:t>
      </w:r>
    </w:p>
    <w:p w14:paraId="062CE7C7" w14:textId="77777777" w:rsidR="00470CB2" w:rsidRPr="008D2241" w:rsidRDefault="00470CB2" w:rsidP="001B2515">
      <w:pPr>
        <w:pStyle w:val="Sarakstarindkopa"/>
        <w:numPr>
          <w:ilvl w:val="0"/>
          <w:numId w:val="2"/>
        </w:numPr>
        <w:spacing w:after="200" w:line="276" w:lineRule="auto"/>
        <w:jc w:val="both"/>
      </w:pPr>
      <w:r w:rsidRPr="008D2241">
        <w:rPr>
          <w:b/>
          <w:bCs/>
        </w:rPr>
        <w:t>Personāla resursi, kas iesaistīti TPL pakalpojumā</w:t>
      </w:r>
      <w:r w:rsidRPr="008D2241">
        <w:t xml:space="preserve"> - ģimenes ārsti, fizikālās medicīnas un rehabilitācijas ārsti, ortopēdi, tehniskie ortopēdi, neirologi, funkcionālie speciālisti (</w:t>
      </w:r>
      <w:proofErr w:type="spellStart"/>
      <w:r w:rsidRPr="008D2241">
        <w:t>ergoterapeits</w:t>
      </w:r>
      <w:proofErr w:type="spellEnd"/>
      <w:r w:rsidRPr="008D2241">
        <w:t xml:space="preserve">, fizioterapeits, </w:t>
      </w:r>
      <w:proofErr w:type="spellStart"/>
      <w:r w:rsidRPr="008D2241">
        <w:t>audiologopēds</w:t>
      </w:r>
      <w:proofErr w:type="spellEnd"/>
      <w:r w:rsidRPr="008D2241">
        <w:t>). Saskaņā ar NRC Vaivari datiem, vairumā gadījumu atzinumus par nepieciešamību personai piešķirt TPL aizpilda ģimenes ārsti (51% no analizētajām informācijas vienībām)</w:t>
      </w:r>
      <w:r w:rsidRPr="008D2241">
        <w:rPr>
          <w:rStyle w:val="Vresatsauce"/>
        </w:rPr>
        <w:footnoteReference w:id="15"/>
      </w:r>
      <w:r w:rsidRPr="008D2241">
        <w:t>.</w:t>
      </w:r>
    </w:p>
    <w:p w14:paraId="03C48228" w14:textId="1E2E83E3" w:rsidR="00470CB2" w:rsidRPr="008D2241" w:rsidRDefault="00470CB2" w:rsidP="001B2515">
      <w:pPr>
        <w:pStyle w:val="Sarakstarindkopa"/>
        <w:numPr>
          <w:ilvl w:val="0"/>
          <w:numId w:val="2"/>
        </w:numPr>
        <w:spacing w:after="200" w:line="276" w:lineRule="auto"/>
        <w:jc w:val="both"/>
      </w:pPr>
      <w:r w:rsidRPr="008D2241">
        <w:rPr>
          <w:b/>
          <w:bCs/>
        </w:rPr>
        <w:t xml:space="preserve">TPL </w:t>
      </w:r>
      <w:r w:rsidR="00E12F04" w:rsidRPr="008D2241">
        <w:rPr>
          <w:b/>
          <w:bCs/>
        </w:rPr>
        <w:t xml:space="preserve">pakalpojuma nodrošināšanas </w:t>
      </w:r>
      <w:r w:rsidRPr="008D2241">
        <w:rPr>
          <w:b/>
          <w:bCs/>
        </w:rPr>
        <w:t>sistēmā pielietojamās tehnoloģijas</w:t>
      </w:r>
      <w:r w:rsidRPr="008D2241">
        <w:t xml:space="preserve"> ir Nacionālajā veselības dienestā (NVD) datu bāzē pieejamās ārstniecībā izmantojamās medicīniskās tehnoloģijas; TPL piemērojamie ISO kodi un Eiropas </w:t>
      </w:r>
      <w:proofErr w:type="spellStart"/>
      <w:r w:rsidRPr="008D2241">
        <w:t>Palīgtehnoloģiju</w:t>
      </w:r>
      <w:proofErr w:type="spellEnd"/>
      <w:r w:rsidRPr="008D2241">
        <w:t xml:space="preserve"> informācijas tīkla EASTIN datu bāze.</w:t>
      </w:r>
    </w:p>
    <w:p w14:paraId="24C1E93D" w14:textId="167390DD" w:rsidR="00470CB2" w:rsidRPr="008D2241" w:rsidRDefault="00470CB2" w:rsidP="001B2515">
      <w:pPr>
        <w:pStyle w:val="Sarakstarindkopa"/>
        <w:numPr>
          <w:ilvl w:val="0"/>
          <w:numId w:val="2"/>
        </w:numPr>
        <w:spacing w:after="200" w:line="276" w:lineRule="auto"/>
        <w:jc w:val="both"/>
      </w:pPr>
      <w:r w:rsidRPr="008D2241">
        <w:rPr>
          <w:b/>
          <w:bCs/>
        </w:rPr>
        <w:t xml:space="preserve">TPL </w:t>
      </w:r>
      <w:r w:rsidR="00E12F04" w:rsidRPr="008D2241">
        <w:rPr>
          <w:b/>
          <w:bCs/>
        </w:rPr>
        <w:t xml:space="preserve">pakalpojuma nodrošināšanas </w:t>
      </w:r>
      <w:r w:rsidRPr="008D2241">
        <w:rPr>
          <w:b/>
          <w:bCs/>
        </w:rPr>
        <w:t>sistēmā izmantotā informācijas sistēma</w:t>
      </w:r>
      <w:r w:rsidRPr="008D2241">
        <w:t xml:space="preserve"> nav vienota, pastāv vismaz piecas datu bāzes, ka</w:t>
      </w:r>
      <w:r w:rsidR="00CE44D6" w:rsidRPr="008D2241">
        <w:t>s</w:t>
      </w:r>
      <w:r w:rsidRPr="008D2241">
        <w:t xml:space="preserve"> satur informāciju ar TPL pakalpojuma nodrošināšanas dažādiem aspektiem:</w:t>
      </w:r>
    </w:p>
    <w:p w14:paraId="3E1D7F2F" w14:textId="77777777" w:rsidR="00470CB2" w:rsidRPr="008D2241" w:rsidRDefault="00470CB2" w:rsidP="001B2515">
      <w:pPr>
        <w:pStyle w:val="Sarakstarindkopa"/>
        <w:numPr>
          <w:ilvl w:val="0"/>
          <w:numId w:val="3"/>
        </w:numPr>
        <w:spacing w:after="200" w:line="276" w:lineRule="auto"/>
        <w:jc w:val="both"/>
      </w:pPr>
      <w:r w:rsidRPr="008D2241">
        <w:t>No valsts budžeta līdzekļiem finansējamo tehnisko palīglīdzekļu lietotāju reģistrs (informācijas sistēmu uztur NRC Vaivari);</w:t>
      </w:r>
    </w:p>
    <w:p w14:paraId="0CA5067E" w14:textId="77777777" w:rsidR="00470CB2" w:rsidRPr="008D2241" w:rsidRDefault="00470CB2" w:rsidP="001B2515">
      <w:pPr>
        <w:pStyle w:val="Sarakstarindkopa"/>
        <w:numPr>
          <w:ilvl w:val="0"/>
          <w:numId w:val="3"/>
        </w:numPr>
        <w:spacing w:after="200" w:line="276" w:lineRule="auto"/>
        <w:jc w:val="both"/>
      </w:pPr>
      <w:r w:rsidRPr="008D2241">
        <w:t>Invaliditātes informatīvā sistēma (uztur Veselības un darbspēju ekspertīzes ārstu valsts komisija);</w:t>
      </w:r>
    </w:p>
    <w:p w14:paraId="31F6D023" w14:textId="77777777" w:rsidR="00470CB2" w:rsidRPr="008D2241" w:rsidRDefault="00470CB2" w:rsidP="001B2515">
      <w:pPr>
        <w:pStyle w:val="Sarakstarindkopa"/>
        <w:numPr>
          <w:ilvl w:val="0"/>
          <w:numId w:val="3"/>
        </w:numPr>
        <w:spacing w:after="200" w:line="276" w:lineRule="auto"/>
        <w:jc w:val="both"/>
      </w:pPr>
      <w:r w:rsidRPr="008D2241">
        <w:t>Vienotā veselības nozares elektroniskā informācijas sistēma (uztur Nacionālais veselības dienests);</w:t>
      </w:r>
    </w:p>
    <w:p w14:paraId="649BA9AD" w14:textId="77777777" w:rsidR="00470CB2" w:rsidRPr="008D2241" w:rsidRDefault="00470CB2" w:rsidP="001B2515">
      <w:pPr>
        <w:pStyle w:val="Sarakstarindkopa"/>
        <w:numPr>
          <w:ilvl w:val="0"/>
          <w:numId w:val="3"/>
        </w:numPr>
        <w:spacing w:after="200" w:line="276" w:lineRule="auto"/>
        <w:jc w:val="both"/>
      </w:pPr>
      <w:r w:rsidRPr="008D2241">
        <w:t xml:space="preserve">Valsts informācijas sistēma </w:t>
      </w:r>
      <w:proofErr w:type="spellStart"/>
      <w:r w:rsidRPr="008D2241">
        <w:t>LabiS</w:t>
      </w:r>
      <w:proofErr w:type="spellEnd"/>
      <w:r w:rsidRPr="008D2241">
        <w:t xml:space="preserve"> (informācijas sistēmu uztur Labklājības ministrija);</w:t>
      </w:r>
    </w:p>
    <w:p w14:paraId="42C93F51" w14:textId="77777777" w:rsidR="00470CB2" w:rsidRPr="008D2241" w:rsidRDefault="00470CB2" w:rsidP="001B2515">
      <w:pPr>
        <w:pStyle w:val="Sarakstarindkopa"/>
        <w:numPr>
          <w:ilvl w:val="0"/>
          <w:numId w:val="3"/>
        </w:numPr>
        <w:spacing w:after="200" w:line="276" w:lineRule="auto"/>
        <w:jc w:val="both"/>
      </w:pPr>
      <w:r w:rsidRPr="008D2241">
        <w:t>Valsts sociālās politikas monitoringa informācijas sistēma SPOLIS (uztur Labklājības ministrija).</w:t>
      </w:r>
    </w:p>
    <w:p w14:paraId="3D8EEEBA" w14:textId="4BD0E302" w:rsidR="00470CB2" w:rsidRPr="008D2241" w:rsidRDefault="008A2C13" w:rsidP="001B2515">
      <w:pPr>
        <w:ind w:firstLine="720"/>
        <w:jc w:val="both"/>
      </w:pPr>
      <w:r w:rsidRPr="008D2241">
        <w:t>I</w:t>
      </w:r>
      <w:r w:rsidR="00470CB2" w:rsidRPr="008D2241">
        <w:t xml:space="preserve">epriekšējos gados Labklājības ministrija ir iniciējusi vairākus pētījumus, kas vērsti uz TPL </w:t>
      </w:r>
      <w:r w:rsidR="003043EE" w:rsidRPr="008D2241">
        <w:t xml:space="preserve">pakalpojuma </w:t>
      </w:r>
      <w:r w:rsidR="00E12F04" w:rsidRPr="008D2241">
        <w:t xml:space="preserve">nodrošināšanas </w:t>
      </w:r>
      <w:r w:rsidR="00470CB2" w:rsidRPr="008D2241">
        <w:t xml:space="preserve">sistēmas novērtēšanu un rekomendāciju izstrādi, kā arī </w:t>
      </w:r>
      <w:r w:rsidRPr="008D2241">
        <w:t xml:space="preserve">ir sniegta </w:t>
      </w:r>
      <w:r w:rsidR="00470CB2" w:rsidRPr="008D2241">
        <w:t xml:space="preserve">situācijas analīze atsevišķu normatīvo aktu grozījumu sākotnējās ietekmes novērtējuma ziņojumos.  </w:t>
      </w:r>
    </w:p>
    <w:p w14:paraId="2F69296B" w14:textId="27A1A4D6" w:rsidR="00470CB2" w:rsidRPr="008D2241" w:rsidRDefault="00470CB2" w:rsidP="001B2515">
      <w:pPr>
        <w:ind w:firstLine="720"/>
        <w:jc w:val="both"/>
        <w:rPr>
          <w:b/>
          <w:bCs/>
        </w:rPr>
      </w:pPr>
      <w:r w:rsidRPr="008D2241">
        <w:rPr>
          <w:b/>
          <w:bCs/>
          <w:color w:val="000000" w:themeColor="text1"/>
        </w:rPr>
        <w:t>K</w:t>
      </w:r>
      <w:r w:rsidRPr="008D2241">
        <w:rPr>
          <w:b/>
          <w:bCs/>
        </w:rPr>
        <w:t xml:space="preserve">opsavilkums par TPL </w:t>
      </w:r>
      <w:r w:rsidR="003043EE" w:rsidRPr="008D2241">
        <w:rPr>
          <w:b/>
          <w:bCs/>
        </w:rPr>
        <w:t xml:space="preserve">pakalpojuma </w:t>
      </w:r>
      <w:r w:rsidR="00E12F04" w:rsidRPr="008D2241">
        <w:rPr>
          <w:b/>
          <w:bCs/>
        </w:rPr>
        <w:t xml:space="preserve">nodrošināšanas </w:t>
      </w:r>
      <w:r w:rsidRPr="008D2241">
        <w:rPr>
          <w:b/>
          <w:bCs/>
        </w:rPr>
        <w:t>sistēmas stiprajām un vājajām pusēm izveidots</w:t>
      </w:r>
      <w:r w:rsidR="008A2C13" w:rsidRPr="008D2241">
        <w:rPr>
          <w:b/>
          <w:bCs/>
        </w:rPr>
        <w:t>,</w:t>
      </w:r>
      <w:r w:rsidRPr="008D2241">
        <w:rPr>
          <w:b/>
          <w:bCs/>
        </w:rPr>
        <w:t xml:space="preserve"> balstoties uz </w:t>
      </w:r>
      <w:r w:rsidR="00F85FB9" w:rsidRPr="008D2241">
        <w:rPr>
          <w:b/>
          <w:bCs/>
        </w:rPr>
        <w:t>dažādiem</w:t>
      </w:r>
      <w:r w:rsidRPr="008D2241">
        <w:rPr>
          <w:b/>
          <w:bCs/>
        </w:rPr>
        <w:t xml:space="preserve"> informācijas avotiem</w:t>
      </w:r>
      <w:r w:rsidRPr="008D2241">
        <w:rPr>
          <w:rStyle w:val="Vresatsauce"/>
          <w:b/>
          <w:bCs/>
        </w:rPr>
        <w:footnoteReference w:id="16"/>
      </w:r>
      <w:r w:rsidRPr="008D2241">
        <w:rPr>
          <w:b/>
          <w:bCs/>
        </w:rPr>
        <w:t xml:space="preserve"> </w:t>
      </w:r>
      <w:r w:rsidRPr="008D2241">
        <w:rPr>
          <w:rStyle w:val="Vresatsauce"/>
          <w:b/>
          <w:bCs/>
        </w:rPr>
        <w:footnoteReference w:id="17"/>
      </w:r>
      <w:r w:rsidRPr="008D2241">
        <w:rPr>
          <w:b/>
          <w:bCs/>
        </w:rPr>
        <w:t xml:space="preserve"> </w:t>
      </w:r>
      <w:r w:rsidRPr="008D2241">
        <w:rPr>
          <w:rStyle w:val="Vresatsauce"/>
          <w:b/>
          <w:bCs/>
        </w:rPr>
        <w:footnoteReference w:id="18"/>
      </w:r>
      <w:r w:rsidRPr="008D2241">
        <w:rPr>
          <w:b/>
          <w:bCs/>
        </w:rPr>
        <w:t>:</w:t>
      </w:r>
    </w:p>
    <w:p w14:paraId="7066AB29" w14:textId="08E0935E" w:rsidR="00470CB2" w:rsidRPr="008D2241" w:rsidRDefault="00470CB2" w:rsidP="001B2515">
      <w:pPr>
        <w:pStyle w:val="Sarakstarindkopa"/>
        <w:numPr>
          <w:ilvl w:val="0"/>
          <w:numId w:val="5"/>
        </w:numPr>
        <w:spacing w:after="200" w:line="276" w:lineRule="auto"/>
        <w:jc w:val="both"/>
      </w:pPr>
      <w:r w:rsidRPr="008D2241">
        <w:rPr>
          <w:b/>
          <w:bCs/>
          <w:color w:val="00B050"/>
        </w:rPr>
        <w:t xml:space="preserve">TPL </w:t>
      </w:r>
      <w:r w:rsidR="00E12F04" w:rsidRPr="008D2241">
        <w:rPr>
          <w:b/>
          <w:bCs/>
          <w:color w:val="00B050"/>
        </w:rPr>
        <w:t xml:space="preserve">pakalpojuma </w:t>
      </w:r>
      <w:r w:rsidRPr="008D2241">
        <w:rPr>
          <w:b/>
          <w:bCs/>
          <w:color w:val="00B050"/>
        </w:rPr>
        <w:t>nodrošināšanas sistēmā pakāpeniski notiek uzlabojumi</w:t>
      </w:r>
      <w:r w:rsidRPr="008D2241">
        <w:t>, t.sk. paplašinās par valsts līdzekļiem pieejamo TPL klāsts. Taču sistēmas darbība ir būtiski jāuzlabo atbilstoši starptautiskajām rekomendācijām un praksei, piem</w:t>
      </w:r>
      <w:r w:rsidR="00CF180C" w:rsidRPr="008D2241">
        <w:t>ēram,</w:t>
      </w:r>
      <w:r w:rsidRPr="008D2241">
        <w:t xml:space="preserve"> skaidra darbības modeļa izveide, </w:t>
      </w:r>
      <w:r w:rsidRPr="008D2241">
        <w:lastRenderedPageBreak/>
        <w:t xml:space="preserve">sistēmas darbības kvalitātes un efektivitātes kontrole, lai sekmētu sistēmas efektivitāti un klientu individuālajām vajadzībām atbilstošu TPL  nodrošināšanu.  EEZ un Norvēģijas </w:t>
      </w:r>
      <w:proofErr w:type="spellStart"/>
      <w:r w:rsidRPr="008D2241">
        <w:t>grantu</w:t>
      </w:r>
      <w:proofErr w:type="spellEnd"/>
      <w:r w:rsidRPr="008D2241">
        <w:t xml:space="preserve"> projekta "Es un Tu, Mēs." ietvaros 2023. gada sākumā BSF veiktās aptaujas vecākiem, kuriem ir bērni ar funkcionēšanas traucējumiem un kuri ikdienā lieto TPL, rezultāti norāda, ka gandrīz puse respondentu (51,9%) kopumā ir apmierināti ar izmaiņām TPL pakalpojumā 2022. gadā, tomēr respondenti norāda arī uz nepilnībām, kas vēl aizvien apgrūtina TPL izrakstīšanu bērniem, saņemšanu, lietošanu un nomaiņu. </w:t>
      </w:r>
    </w:p>
    <w:p w14:paraId="2DC13410" w14:textId="1C16AFBF" w:rsidR="00470CB2" w:rsidRPr="008D2241" w:rsidRDefault="00470CB2" w:rsidP="001B2515">
      <w:pPr>
        <w:pStyle w:val="Sarakstarindkopa"/>
        <w:numPr>
          <w:ilvl w:val="0"/>
          <w:numId w:val="4"/>
        </w:numPr>
        <w:spacing w:after="200" w:line="276" w:lineRule="auto"/>
        <w:jc w:val="both"/>
      </w:pPr>
      <w:r w:rsidRPr="008D2241">
        <w:rPr>
          <w:b/>
          <w:bCs/>
          <w:color w:val="00B050"/>
        </w:rPr>
        <w:t xml:space="preserve">TPL </w:t>
      </w:r>
      <w:r w:rsidR="00E12F04" w:rsidRPr="008D2241">
        <w:rPr>
          <w:b/>
          <w:bCs/>
          <w:color w:val="00B050"/>
        </w:rPr>
        <w:t xml:space="preserve">pakalpojuma nodrošināšanas </w:t>
      </w:r>
      <w:r w:rsidRPr="008D2241">
        <w:rPr>
          <w:b/>
          <w:bCs/>
          <w:color w:val="00B050"/>
        </w:rPr>
        <w:t>sistēmas pilnveidošana balstāma uz starptautiskajām prasībām atbilstoša modeļa izveidi</w:t>
      </w:r>
      <w:r w:rsidRPr="008D2241">
        <w:t>, kas nodrošina personas funkcionālo vajadzību novērtēšanu, personas</w:t>
      </w:r>
      <w:r w:rsidR="008055B4" w:rsidRPr="008D2241">
        <w:t xml:space="preserve"> </w:t>
      </w:r>
      <w:r w:rsidRPr="008D2241">
        <w:t>- vides mijiedarbību un veicina iespējami labāku praksi TPL izvēlē un lietošanā konkrētai personai. T.sk. jāpilnveido iesaistīto veselības jomas speciālistu izpratne par TPL sistēmu un tās darbību, TPL lietošanas mērķiem un personas funkcionēšanas ierobežojumu novērtēšanu.</w:t>
      </w:r>
    </w:p>
    <w:p w14:paraId="67F72081" w14:textId="5F2E6D7D" w:rsidR="00470CB2" w:rsidRPr="008D2241" w:rsidRDefault="00470CB2" w:rsidP="001B2515">
      <w:pPr>
        <w:pStyle w:val="Sarakstarindkopa"/>
        <w:numPr>
          <w:ilvl w:val="0"/>
          <w:numId w:val="4"/>
        </w:numPr>
        <w:spacing w:after="200" w:line="276" w:lineRule="auto"/>
        <w:jc w:val="both"/>
      </w:pPr>
      <w:r w:rsidRPr="008D2241">
        <w:rPr>
          <w:b/>
          <w:bCs/>
          <w:color w:val="C00000"/>
        </w:rPr>
        <w:t xml:space="preserve">Pastāv būtiski ierobežojumi, kas saistīti ar TPL </w:t>
      </w:r>
      <w:r w:rsidR="00E12F04" w:rsidRPr="008D2241">
        <w:rPr>
          <w:b/>
          <w:bCs/>
          <w:color w:val="C00000"/>
        </w:rPr>
        <w:t xml:space="preserve">pakalpojuma </w:t>
      </w:r>
      <w:r w:rsidRPr="008D2241">
        <w:rPr>
          <w:b/>
          <w:bCs/>
          <w:color w:val="C00000"/>
        </w:rPr>
        <w:t>nodrošināšanas procesa sadrumstalotību starp labklājības un veselības jomām</w:t>
      </w:r>
      <w:r w:rsidRPr="008D2241">
        <w:t>, nepietiekamu veselības jomas speciālistu iesaisti personu funkcion</w:t>
      </w:r>
      <w:r w:rsidR="00E12F04" w:rsidRPr="008D2241">
        <w:t>ēšanas</w:t>
      </w:r>
      <w:r w:rsidRPr="008D2241">
        <w:t xml:space="preserve"> novērtēšanā un TPL lietošanas mērķa noteikšanā, standartizētu pieeju un ekonomisko stimulu trūkumu sistēmā. EEZ un Norvēģijas </w:t>
      </w:r>
      <w:proofErr w:type="spellStart"/>
      <w:r w:rsidRPr="008D2241">
        <w:t>grantu</w:t>
      </w:r>
      <w:proofErr w:type="spellEnd"/>
      <w:r w:rsidRPr="008D2241">
        <w:t xml:space="preserve"> projekta "Es un Tu, Mēs." </w:t>
      </w:r>
      <w:r w:rsidR="00A73BE0" w:rsidRPr="008D2241">
        <w:t>i</w:t>
      </w:r>
      <w:r w:rsidRPr="008D2241">
        <w:t>etvaros 2023. gada sākumā BSF veiktās aptaujas vecākiem, kuriem ir bērni ar funkcionēšanas traucējumiem un kuri ikdienā lieto TPL, rezultāti norāda, ka vecākus ne</w:t>
      </w:r>
      <w:r w:rsidR="00200E28" w:rsidRPr="008D2241">
        <w:t>a</w:t>
      </w:r>
      <w:r w:rsidRPr="008D2241">
        <w:t xml:space="preserve">pmierina ar TPL pakalpojumu saistītās informācijas aprite, speciālistu nepieejamība, atsevišķu ārstniecības personu vājā kompetence par funkcionēšanas novērtēšanu un atzinuma sagatavošanu TPL saņemšanai. </w:t>
      </w:r>
    </w:p>
    <w:p w14:paraId="0EA6D4C6" w14:textId="77777777" w:rsidR="00470CB2" w:rsidRPr="008D2241" w:rsidRDefault="00470CB2" w:rsidP="001B2515">
      <w:pPr>
        <w:pStyle w:val="Sarakstarindkopa"/>
        <w:numPr>
          <w:ilvl w:val="0"/>
          <w:numId w:val="4"/>
        </w:numPr>
        <w:spacing w:after="200" w:line="276" w:lineRule="auto"/>
        <w:jc w:val="both"/>
      </w:pPr>
      <w:r w:rsidRPr="008D2241">
        <w:rPr>
          <w:b/>
          <w:bCs/>
          <w:color w:val="C00000"/>
        </w:rPr>
        <w:t>Nepieciešama labāka veselības un labklājības jomu pakalpojumu koordinācija un  integrācija</w:t>
      </w:r>
      <w:r w:rsidRPr="008D2241">
        <w:t>, lai novērstu gan atsevišķu pakalpojumu dublēšanos, gan arī noteikta veida pakalpojumu iztrūkumu, kuru nesedz neviena no pusēm.</w:t>
      </w:r>
    </w:p>
    <w:p w14:paraId="313D7697" w14:textId="51690DAB" w:rsidR="00470CB2" w:rsidRPr="008D2241" w:rsidRDefault="00470CB2" w:rsidP="001B2515">
      <w:pPr>
        <w:pStyle w:val="Sarakstarindkopa"/>
        <w:numPr>
          <w:ilvl w:val="0"/>
          <w:numId w:val="4"/>
        </w:numPr>
        <w:spacing w:after="200" w:line="276" w:lineRule="auto"/>
        <w:jc w:val="both"/>
      </w:pPr>
      <w:r w:rsidRPr="008D2241">
        <w:rPr>
          <w:b/>
          <w:bCs/>
          <w:color w:val="C00000"/>
        </w:rPr>
        <w:t xml:space="preserve">TPL </w:t>
      </w:r>
      <w:r w:rsidR="00E12F04" w:rsidRPr="008D2241">
        <w:rPr>
          <w:b/>
          <w:bCs/>
          <w:color w:val="C00000"/>
        </w:rPr>
        <w:t xml:space="preserve">pakalpojuma </w:t>
      </w:r>
      <w:r w:rsidRPr="008D2241">
        <w:rPr>
          <w:b/>
          <w:bCs/>
          <w:color w:val="C00000"/>
        </w:rPr>
        <w:t>efektivitāte atkarīga no spējas integrēt un konsolidēt veselības un sociālās jomas pakalpojumus</w:t>
      </w:r>
      <w:r w:rsidRPr="008D2241">
        <w:rPr>
          <w:color w:val="C00000"/>
        </w:rPr>
        <w:t xml:space="preserve"> </w:t>
      </w:r>
      <w:r w:rsidRPr="008D2241">
        <w:t>gan nacionālā, gan reģionālā griezumā, kā arī jāparedz lielāka pašvaldību iesaiste caur sociālo pakalpojumu potenciālu.</w:t>
      </w:r>
    </w:p>
    <w:p w14:paraId="1DFB3D59" w14:textId="4F771EED" w:rsidR="00470CB2" w:rsidRPr="008D2241" w:rsidRDefault="00470CB2" w:rsidP="001B2515">
      <w:pPr>
        <w:pStyle w:val="Sarakstarindkopa"/>
        <w:numPr>
          <w:ilvl w:val="0"/>
          <w:numId w:val="4"/>
        </w:numPr>
        <w:spacing w:after="200" w:line="276" w:lineRule="auto"/>
        <w:jc w:val="both"/>
      </w:pPr>
      <w:r w:rsidRPr="008D2241">
        <w:rPr>
          <w:b/>
          <w:bCs/>
          <w:color w:val="C00000"/>
        </w:rPr>
        <w:t>Ievērojama daļa izmaksu</w:t>
      </w:r>
      <w:r w:rsidRPr="008D2241">
        <w:t xml:space="preserve">, kas saistīta ar TPL lietošanu (diagnostika, speciālistu konsultācijas) </w:t>
      </w:r>
      <w:r w:rsidRPr="008D2241">
        <w:rPr>
          <w:b/>
          <w:bCs/>
          <w:color w:val="C00000"/>
        </w:rPr>
        <w:t>šobrīd gulstas uz personas, kurai nepieciešams TPL, pleciem</w:t>
      </w:r>
      <w:r w:rsidRPr="008D2241">
        <w:t xml:space="preserve">. To apliecina arī EEZ un Norvēģijas </w:t>
      </w:r>
      <w:proofErr w:type="spellStart"/>
      <w:r w:rsidRPr="008D2241">
        <w:t>grantu</w:t>
      </w:r>
      <w:proofErr w:type="spellEnd"/>
      <w:r w:rsidRPr="008D2241">
        <w:t xml:space="preserve"> projekta "Es un Tu, Mēs." </w:t>
      </w:r>
      <w:r w:rsidR="00536A64" w:rsidRPr="008D2241">
        <w:t>i</w:t>
      </w:r>
      <w:r w:rsidRPr="008D2241">
        <w:t xml:space="preserve">etvaros 2023. gada sākumā BSF veiktās aptaujas vecākiem, kuriem ir bērni ar funkcionēšanas traucējumiem un kuri ikdienā lieto TPL, rezultāti, kur vecāki izsaka bažas par straujo TPL izmaksu kāpumu, bažas par iespējamu valsts finansiālā atbalsta samazinājumu perspektīvā. </w:t>
      </w:r>
    </w:p>
    <w:p w14:paraId="4A6D458A" w14:textId="77777777" w:rsidR="00470CB2" w:rsidRPr="008D2241" w:rsidRDefault="00470CB2" w:rsidP="001B2515">
      <w:pPr>
        <w:pStyle w:val="Sarakstarindkopa"/>
        <w:numPr>
          <w:ilvl w:val="0"/>
          <w:numId w:val="4"/>
        </w:numPr>
        <w:spacing w:after="200" w:line="276" w:lineRule="auto"/>
        <w:jc w:val="both"/>
      </w:pPr>
      <w:r w:rsidRPr="008D2241">
        <w:rPr>
          <w:b/>
          <w:bCs/>
          <w:color w:val="00B050"/>
        </w:rPr>
        <w:t>Pastāv pozitīva pieredze attiecībā uz atsevišķu TPL nodrošināšanu caur NVO resursiem</w:t>
      </w:r>
      <w:r w:rsidRPr="008D2241">
        <w:t>, kas rada pamatu tās plašāk iesaistīt TPL lietotāju informēšanā, apmācībā un TPL aprites organizēšanā.</w:t>
      </w:r>
    </w:p>
    <w:p w14:paraId="5D11A08A" w14:textId="06CDFD8C" w:rsidR="00470CB2" w:rsidRPr="008D2241" w:rsidRDefault="00470CB2" w:rsidP="001B2515">
      <w:pPr>
        <w:pStyle w:val="Sarakstarindkopa"/>
        <w:numPr>
          <w:ilvl w:val="0"/>
          <w:numId w:val="4"/>
        </w:numPr>
        <w:spacing w:after="200" w:line="276" w:lineRule="auto"/>
        <w:jc w:val="both"/>
      </w:pPr>
      <w:r w:rsidRPr="008D2241">
        <w:rPr>
          <w:b/>
          <w:bCs/>
          <w:color w:val="C00000"/>
        </w:rPr>
        <w:t>Lai saņemtu TPL, sistēma nav ērta, ir vairākas klātienes vizītes un ilgs saņemšanas process.</w:t>
      </w:r>
      <w:r w:rsidRPr="008D2241">
        <w:rPr>
          <w:color w:val="C00000"/>
        </w:rPr>
        <w:t xml:space="preserve"> </w:t>
      </w:r>
      <w:r w:rsidRPr="008D2241">
        <w:t xml:space="preserve">Īpaši kaitējoša lēna sistēma ir bērnu attīstībai, ņemot vērā bērnu samērā straujo </w:t>
      </w:r>
      <w:proofErr w:type="spellStart"/>
      <w:r w:rsidRPr="008D2241">
        <w:t>antropometrisko</w:t>
      </w:r>
      <w:proofErr w:type="spellEnd"/>
      <w:r w:rsidRPr="008D2241">
        <w:t xml:space="preserve"> radītāji mainību. Var paiet pat 6 – 12 mēneši līdz TPL saņemšanai. </w:t>
      </w:r>
      <w:bookmarkStart w:id="5" w:name="_Hlk142664357"/>
      <w:r w:rsidRPr="008D2241">
        <w:t xml:space="preserve">EEZ un Norvēģijas </w:t>
      </w:r>
      <w:proofErr w:type="spellStart"/>
      <w:r w:rsidRPr="008D2241">
        <w:t>grantu</w:t>
      </w:r>
      <w:proofErr w:type="spellEnd"/>
      <w:r w:rsidRPr="008D2241">
        <w:t xml:space="preserve"> projekta "Es un Tu, Mēs." </w:t>
      </w:r>
      <w:r w:rsidR="000A43A0" w:rsidRPr="008D2241">
        <w:t>i</w:t>
      </w:r>
      <w:r w:rsidRPr="008D2241">
        <w:t xml:space="preserve">etvaros 2023. gada sākumā BSF veiktās aptaujas vecākiem, kuriem ir bērni ar funkcionēšanas traucējumiem un kuri ikdienā lieto TPL, rezultāti norāda, ka vecākus </w:t>
      </w:r>
      <w:r w:rsidRPr="008D2241">
        <w:lastRenderedPageBreak/>
        <w:t xml:space="preserve">nepamierina TPL pakalpojumam </w:t>
      </w:r>
      <w:bookmarkEnd w:id="5"/>
      <w:r w:rsidRPr="008D2241">
        <w:t>patērētais laiks un birokrātiskais slogs (īpaši, ja TPL bieži jāmaina un jāsaņem atkārtoti), ilgstošā TPL gaidīšana, kad netiek sniegta konkrēta informācija par tā saņemšanas iespējamo laiku.</w:t>
      </w:r>
    </w:p>
    <w:p w14:paraId="0848AD12" w14:textId="0375FE7E" w:rsidR="00470CB2" w:rsidRPr="008D2241" w:rsidRDefault="00470CB2" w:rsidP="001B2515">
      <w:pPr>
        <w:pStyle w:val="Sarakstarindkopa"/>
        <w:numPr>
          <w:ilvl w:val="0"/>
          <w:numId w:val="4"/>
        </w:numPr>
        <w:spacing w:after="200" w:line="276" w:lineRule="auto"/>
        <w:jc w:val="both"/>
      </w:pPr>
      <w:r w:rsidRPr="008D2241">
        <w:rPr>
          <w:b/>
          <w:bCs/>
          <w:color w:val="C00000"/>
        </w:rPr>
        <w:t xml:space="preserve">Laiks, kas nepieciešams, lai saņemtu lēmumu par </w:t>
      </w:r>
      <w:proofErr w:type="spellStart"/>
      <w:r w:rsidRPr="008D2241">
        <w:rPr>
          <w:b/>
          <w:bCs/>
          <w:color w:val="C00000"/>
        </w:rPr>
        <w:t>ortozes</w:t>
      </w:r>
      <w:proofErr w:type="spellEnd"/>
      <w:r w:rsidRPr="008D2241">
        <w:rPr>
          <w:b/>
          <w:bCs/>
          <w:color w:val="C00000"/>
        </w:rPr>
        <w:t xml:space="preserve"> piešķiršanu, izslēdz iespēju izmantot </w:t>
      </w:r>
      <w:proofErr w:type="spellStart"/>
      <w:r w:rsidRPr="008D2241">
        <w:rPr>
          <w:b/>
          <w:bCs/>
          <w:color w:val="C00000"/>
        </w:rPr>
        <w:t>ortozēšanu</w:t>
      </w:r>
      <w:proofErr w:type="spellEnd"/>
      <w:r w:rsidRPr="008D2241">
        <w:rPr>
          <w:b/>
          <w:bCs/>
          <w:color w:val="C00000"/>
        </w:rPr>
        <w:t xml:space="preserve"> akūtai</w:t>
      </w:r>
      <w:r w:rsidR="18D72DC8" w:rsidRPr="008D2241">
        <w:rPr>
          <w:b/>
          <w:bCs/>
          <w:color w:val="C00000"/>
        </w:rPr>
        <w:t xml:space="preserve"> rehabilitācijai</w:t>
      </w:r>
      <w:r w:rsidRPr="008D2241">
        <w:rPr>
          <w:b/>
          <w:bCs/>
          <w:color w:val="C00000"/>
        </w:rPr>
        <w:t xml:space="preserve"> un </w:t>
      </w:r>
      <w:r w:rsidR="58F6A1A9" w:rsidRPr="008D2241">
        <w:rPr>
          <w:b/>
          <w:bCs/>
          <w:color w:val="C00000"/>
        </w:rPr>
        <w:t xml:space="preserve">daļēji izslēdz iespēju izmantot </w:t>
      </w:r>
      <w:proofErr w:type="spellStart"/>
      <w:r w:rsidR="58F6A1A9" w:rsidRPr="008D2241">
        <w:rPr>
          <w:b/>
          <w:bCs/>
          <w:color w:val="C00000"/>
        </w:rPr>
        <w:t>ortozēšanai</w:t>
      </w:r>
      <w:proofErr w:type="spellEnd"/>
      <w:r w:rsidR="58F6A1A9" w:rsidRPr="008D2241">
        <w:rPr>
          <w:b/>
          <w:bCs/>
          <w:color w:val="C00000"/>
        </w:rPr>
        <w:t xml:space="preserve"> </w:t>
      </w:r>
      <w:proofErr w:type="spellStart"/>
      <w:r w:rsidRPr="008D2241">
        <w:rPr>
          <w:b/>
          <w:bCs/>
          <w:color w:val="C00000"/>
        </w:rPr>
        <w:t>subakūtai</w:t>
      </w:r>
      <w:proofErr w:type="spellEnd"/>
      <w:r w:rsidRPr="008D2241">
        <w:rPr>
          <w:b/>
          <w:bCs/>
          <w:color w:val="C00000"/>
        </w:rPr>
        <w:t xml:space="preserve"> rehabilitācijai.</w:t>
      </w:r>
      <w:r w:rsidRPr="008D2241">
        <w:rPr>
          <w:color w:val="C00000"/>
        </w:rPr>
        <w:t xml:space="preserve"> </w:t>
      </w:r>
      <w:r w:rsidRPr="008D2241">
        <w:t xml:space="preserve">Tādejādi no valsts apmaksāta </w:t>
      </w:r>
      <w:proofErr w:type="spellStart"/>
      <w:r w:rsidRPr="008D2241">
        <w:t>ortozēšanas</w:t>
      </w:r>
      <w:proofErr w:type="spellEnd"/>
      <w:r w:rsidRPr="008D2241">
        <w:t xml:space="preserve"> pakalpojuma saņemšana ir ierobežota pacientiem, kuriem būtiska ir tūlītēja rehabilitācijas uzsākšana, piemēram, pacientiem pēc insulta, galvas traumas, </w:t>
      </w:r>
      <w:proofErr w:type="spellStart"/>
      <w:r w:rsidRPr="008D2241">
        <w:t>neiroortopēdiskām</w:t>
      </w:r>
      <w:proofErr w:type="spellEnd"/>
      <w:r w:rsidRPr="008D2241">
        <w:t xml:space="preserve"> saslimšanām, pēc encefalīta, ar </w:t>
      </w:r>
      <w:proofErr w:type="spellStart"/>
      <w:r w:rsidRPr="008D2241">
        <w:t>neiro</w:t>
      </w:r>
      <w:proofErr w:type="spellEnd"/>
      <w:r w:rsidRPr="008D2241">
        <w:t xml:space="preserve">-onkoloģiskām saslimšanām, </w:t>
      </w:r>
      <w:proofErr w:type="spellStart"/>
      <w:r w:rsidRPr="008D2241">
        <w:t>perifērās</w:t>
      </w:r>
      <w:proofErr w:type="spellEnd"/>
      <w:r w:rsidRPr="008D2241">
        <w:t xml:space="preserve"> nervu sistēmas traumatiskiem bojājumiem u.tml.</w:t>
      </w:r>
    </w:p>
    <w:p w14:paraId="3593D513" w14:textId="3FEB5E4C" w:rsidR="00470CB2" w:rsidRPr="008D2241" w:rsidRDefault="00470CB2" w:rsidP="000B113C">
      <w:pPr>
        <w:pStyle w:val="Sarakstarindkopa"/>
        <w:numPr>
          <w:ilvl w:val="0"/>
          <w:numId w:val="4"/>
        </w:numPr>
        <w:spacing w:before="240" w:after="200" w:line="276" w:lineRule="auto"/>
        <w:jc w:val="both"/>
      </w:pPr>
      <w:r w:rsidRPr="008D2241">
        <w:rPr>
          <w:b/>
          <w:bCs/>
          <w:color w:val="C00000"/>
        </w:rPr>
        <w:t>Latvijā nav sistēmas, kur ilgtermiņā TPL lietošanu uzraudzītu ārstējošais ārsts/funkcionālais speciālists</w:t>
      </w:r>
      <w:r w:rsidRPr="008D2241">
        <w:t>, regulāri dokumentējot atveseļošanās plānu</w:t>
      </w:r>
      <w:r w:rsidR="00536A64" w:rsidRPr="008D2241">
        <w:t>.</w:t>
      </w:r>
      <w:r w:rsidRPr="008D2241">
        <w:t xml:space="preserve"> Uzraudzību neveic arī individuālo TPL izgatavotāji, lai vajadzības gadījumā preventīvi nodrošinātu remontu vai atjaunošanu.</w:t>
      </w:r>
    </w:p>
    <w:p w14:paraId="76B48A45" w14:textId="42BC6E23" w:rsidR="00470CB2" w:rsidRPr="000B113C" w:rsidRDefault="000B113C" w:rsidP="000B113C">
      <w:pPr>
        <w:spacing w:before="240"/>
        <w:jc w:val="center"/>
        <w:rPr>
          <w:b/>
          <w:bCs/>
        </w:rPr>
      </w:pPr>
      <w:r w:rsidRPr="000B113C">
        <w:rPr>
          <w:b/>
          <w:bCs/>
        </w:rPr>
        <w:t>K</w:t>
      </w:r>
      <w:r w:rsidR="00470CB2" w:rsidRPr="000B113C">
        <w:rPr>
          <w:b/>
          <w:bCs/>
        </w:rPr>
        <w:t>opsavilkums</w:t>
      </w:r>
    </w:p>
    <w:tbl>
      <w:tblPr>
        <w:tblStyle w:val="Reatabula"/>
        <w:tblW w:w="10060" w:type="dxa"/>
        <w:jc w:val="center"/>
        <w:tblLook w:val="04A0" w:firstRow="1" w:lastRow="0" w:firstColumn="1" w:lastColumn="0" w:noHBand="0" w:noVBand="1"/>
      </w:tblPr>
      <w:tblGrid>
        <w:gridCol w:w="10060"/>
      </w:tblGrid>
      <w:tr w:rsidR="00470CB2" w:rsidRPr="008D2241" w14:paraId="5B3D1C3C" w14:textId="77777777" w:rsidTr="00351F96">
        <w:trPr>
          <w:jc w:val="center"/>
        </w:trPr>
        <w:tc>
          <w:tcPr>
            <w:tcW w:w="10060" w:type="dxa"/>
            <w:shd w:val="clear" w:color="auto" w:fill="F48088"/>
          </w:tcPr>
          <w:p w14:paraId="07298197" w14:textId="7CFFA644" w:rsidR="00470CB2" w:rsidRPr="008D2241" w:rsidRDefault="00470CB2" w:rsidP="001B2515">
            <w:pPr>
              <w:jc w:val="both"/>
              <w:rPr>
                <w:b/>
                <w:bCs/>
              </w:rPr>
            </w:pPr>
            <w:r w:rsidRPr="008D2241">
              <w:rPr>
                <w:b/>
                <w:bCs/>
              </w:rPr>
              <w:t>•</w:t>
            </w:r>
            <w:r w:rsidR="000B113C">
              <w:rPr>
                <w:b/>
                <w:bCs/>
              </w:rPr>
              <w:t xml:space="preserve"> </w:t>
            </w:r>
            <w:r w:rsidRPr="008D2241">
              <w:rPr>
                <w:b/>
                <w:bCs/>
              </w:rPr>
              <w:t xml:space="preserve">TPL </w:t>
            </w:r>
            <w:r w:rsidR="00536A64" w:rsidRPr="008D2241">
              <w:rPr>
                <w:b/>
                <w:bCs/>
              </w:rPr>
              <w:t xml:space="preserve">pakalpojuma </w:t>
            </w:r>
            <w:r w:rsidRPr="008D2241">
              <w:rPr>
                <w:b/>
                <w:bCs/>
              </w:rPr>
              <w:t>nodrošināšanas sistēmā pakāpeniski notiek uzlabojumi, t.sk. paplašinās par valsts līdzekļiem pieejamo TPL klāsts.</w:t>
            </w:r>
          </w:p>
          <w:p w14:paraId="5E5D2F88" w14:textId="3D7A6C4D" w:rsidR="00470CB2" w:rsidRPr="008D2241" w:rsidRDefault="00470CB2" w:rsidP="001B2515">
            <w:pPr>
              <w:jc w:val="both"/>
              <w:rPr>
                <w:b/>
                <w:bCs/>
              </w:rPr>
            </w:pPr>
            <w:r w:rsidRPr="008D2241">
              <w:rPr>
                <w:b/>
                <w:bCs/>
              </w:rPr>
              <w:t>•</w:t>
            </w:r>
            <w:r w:rsidR="000B113C">
              <w:rPr>
                <w:b/>
                <w:bCs/>
              </w:rPr>
              <w:t xml:space="preserve"> </w:t>
            </w:r>
            <w:r w:rsidRPr="008D2241">
              <w:rPr>
                <w:b/>
                <w:bCs/>
              </w:rPr>
              <w:t xml:space="preserve">Pastāv ierobežojumi, kas saistīti ar TPL </w:t>
            </w:r>
            <w:r w:rsidR="00536A64" w:rsidRPr="008D2241">
              <w:rPr>
                <w:b/>
                <w:bCs/>
              </w:rPr>
              <w:t xml:space="preserve">pakalpojuma </w:t>
            </w:r>
            <w:r w:rsidRPr="008D2241">
              <w:rPr>
                <w:b/>
                <w:bCs/>
              </w:rPr>
              <w:t>nodrošināšanas procesa sadrumstalotību starp labklājības un veselības jomām.</w:t>
            </w:r>
            <w:r w:rsidR="000B113C">
              <w:rPr>
                <w:b/>
                <w:bCs/>
              </w:rPr>
              <w:t xml:space="preserve"> </w:t>
            </w:r>
            <w:r w:rsidRPr="008D2241">
              <w:rPr>
                <w:b/>
                <w:bCs/>
              </w:rPr>
              <w:t>Nepieciešama labāka veselības un labklājības jomu pakalpojumu koordinācija un  integrācija, lai novērstu gan atsevišķu pakalpojumu dublēšanos, gan arī noteikta veida pakalpojumu iztrūkumu, kuru nesedz neviena no pusēm.</w:t>
            </w:r>
          </w:p>
          <w:p w14:paraId="37F55EA8" w14:textId="03F9BC9E" w:rsidR="00470CB2" w:rsidRPr="008D2241" w:rsidRDefault="00470CB2" w:rsidP="001B2515">
            <w:pPr>
              <w:jc w:val="both"/>
              <w:rPr>
                <w:b/>
                <w:bCs/>
              </w:rPr>
            </w:pPr>
            <w:r w:rsidRPr="008D2241">
              <w:rPr>
                <w:b/>
                <w:bCs/>
              </w:rPr>
              <w:t>•</w:t>
            </w:r>
            <w:r w:rsidR="000B113C">
              <w:rPr>
                <w:b/>
                <w:bCs/>
              </w:rPr>
              <w:t xml:space="preserve"> </w:t>
            </w:r>
            <w:r w:rsidRPr="008D2241">
              <w:rPr>
                <w:b/>
                <w:bCs/>
              </w:rPr>
              <w:t>Ievērojama daļa izmaksu, kas saistīta ar TPL lietošanu (diagnostika, speciālistu konsultācijas) šobrīd gulstas uz personas, kurai nepieciešams TPL, pleciem. Pārskatāmā nākotnē nav pamata cerēt, ka valsts pilnā apmērā spēs nodrošināt iedzīvotājiem, t.sk. bērniem nepieciešamos TPL.</w:t>
            </w:r>
          </w:p>
        </w:tc>
      </w:tr>
    </w:tbl>
    <w:p w14:paraId="1C6066E8" w14:textId="524A3E2C" w:rsidR="00D21B20" w:rsidRPr="008D2241" w:rsidRDefault="00470CB2" w:rsidP="00E60DA2">
      <w:pPr>
        <w:spacing w:before="240"/>
        <w:ind w:firstLine="720"/>
        <w:jc w:val="both"/>
      </w:pPr>
      <w:r w:rsidRPr="008D2241">
        <w:t xml:space="preserve">EEZ un Norvēģijas </w:t>
      </w:r>
      <w:proofErr w:type="spellStart"/>
      <w:r w:rsidRPr="008D2241">
        <w:t>grantu</w:t>
      </w:r>
      <w:proofErr w:type="spellEnd"/>
      <w:r w:rsidRPr="008D2241">
        <w:t xml:space="preserve"> projekta "Es un Tu, Mēs." ietvaros 2023. gada sākumā BSF veiktās aptaujas vecākiem, kuriem ir bērni ar funkcionēšanas traucējumiem un kuri ikdienā lieto TPL, rezultātos identificētie vecāku ieteikumi TPL pakalpojuma pilnveidei apkopoti tabulā:</w:t>
      </w:r>
    </w:p>
    <w:tbl>
      <w:tblPr>
        <w:tblpPr w:leftFromText="180" w:rightFromText="180" w:vertAnchor="text" w:horzAnchor="page" w:tblpXSpec="center" w:tblpY="398"/>
        <w:tblW w:w="9486" w:type="dxa"/>
        <w:tblCellMar>
          <w:left w:w="0" w:type="dxa"/>
          <w:right w:w="0" w:type="dxa"/>
        </w:tblCellMar>
        <w:tblLook w:val="0420" w:firstRow="1" w:lastRow="0" w:firstColumn="0" w:lastColumn="0" w:noHBand="0" w:noVBand="1"/>
      </w:tblPr>
      <w:tblGrid>
        <w:gridCol w:w="1054"/>
        <w:gridCol w:w="2764"/>
        <w:gridCol w:w="5668"/>
      </w:tblGrid>
      <w:tr w:rsidR="00EE7AB7" w:rsidRPr="008D2241" w14:paraId="7575382D" w14:textId="77777777" w:rsidTr="005F58E1">
        <w:trPr>
          <w:trHeight w:val="584"/>
        </w:trPr>
        <w:tc>
          <w:tcPr>
            <w:tcW w:w="105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33FF0188"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Ātrāk</w:t>
            </w:r>
          </w:p>
        </w:tc>
        <w:tc>
          <w:tcPr>
            <w:tcW w:w="276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58EA97A5"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process </w:t>
            </w:r>
          </w:p>
          <w:p w14:paraId="3AC87B98"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dokumentu izskatīšana</w:t>
            </w:r>
          </w:p>
        </w:tc>
        <w:tc>
          <w:tcPr>
            <w:tcW w:w="5668"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hideMark/>
          </w:tcPr>
          <w:p w14:paraId="5AF38052" w14:textId="77777777" w:rsidR="007869C1" w:rsidRPr="008D2241" w:rsidRDefault="005209F7" w:rsidP="001B2515">
            <w:pPr>
              <w:suppressAutoHyphens w:val="0"/>
              <w:autoSpaceDN/>
              <w:contextualSpacing/>
              <w:textAlignment w:val="auto"/>
              <w:rPr>
                <w:rFonts w:eastAsia="Times New Roman" w:cs="Calibri"/>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70CB2"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atbilde par lēmumu (SMS vai e-pasts) </w:t>
            </w:r>
          </w:p>
          <w:p w14:paraId="2F3DEB36" w14:textId="1A00FEED" w:rsidR="00470CB2" w:rsidRPr="008D2241" w:rsidRDefault="00041AE0" w:rsidP="001B2515">
            <w:pPr>
              <w:suppressAutoHyphens w:val="0"/>
              <w:autoSpaceDN/>
              <w:contextualSpacing/>
              <w:textAlignment w:val="auto"/>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w:t>
            </w:r>
            <w:r w:rsidR="00470CB2"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ieteikšanās TP</w:t>
            </w:r>
            <w:r w:rsidR="005209F7"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000B6ED6"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70CB2"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tiešsaistē vai e-pastā</w:t>
            </w:r>
          </w:p>
        </w:tc>
      </w:tr>
      <w:tr w:rsidR="00EE7AB7" w:rsidRPr="008D2241" w14:paraId="3DE3A59E" w14:textId="77777777" w:rsidTr="005F58E1">
        <w:trPr>
          <w:trHeight w:val="584"/>
        </w:trPr>
        <w:tc>
          <w:tcPr>
            <w:tcW w:w="1054"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2CF91414"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Skaidrāk</w:t>
            </w:r>
          </w:p>
        </w:tc>
        <w:tc>
          <w:tcPr>
            <w:tcW w:w="2764"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6A84154F"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kur vērsties</w:t>
            </w:r>
          </w:p>
          <w:p w14:paraId="683273EE"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kā aizpildīt dokumentus</w:t>
            </w:r>
          </w:p>
          <w:p w14:paraId="72965171"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kas un cik maksā </w:t>
            </w:r>
          </w:p>
          <w:p w14:paraId="0BBF500B"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kad varēs nodrošināt TPL</w:t>
            </w:r>
          </w:p>
        </w:tc>
        <w:tc>
          <w:tcPr>
            <w:tcW w:w="5668"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456E705D"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informāciju par bērnam piemērotāko TPL</w:t>
            </w:r>
          </w:p>
          <w:p w14:paraId="38D98CBB" w14:textId="77777777" w:rsidR="00470CB2" w:rsidRPr="008D2241" w:rsidRDefault="00470CB2" w:rsidP="001B2515">
            <w:pPr>
              <w:contextualSpacing/>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norādīt precizējamo informāciju (nevis atteikt) </w:t>
            </w:r>
          </w:p>
          <w:p w14:paraId="0CF8BFD2" w14:textId="77777777" w:rsidR="00470CB2" w:rsidRPr="008D2241" w:rsidRDefault="00470CB2" w:rsidP="001B2515">
            <w:pPr>
              <w:contextualSpacing/>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skaidrojoša informācija cilvēkiem saprotamā valodā</w:t>
            </w:r>
          </w:p>
        </w:tc>
      </w:tr>
      <w:tr w:rsidR="00EE7AB7" w:rsidRPr="008D2241" w14:paraId="1A982880" w14:textId="77777777" w:rsidTr="005F58E1">
        <w:trPr>
          <w:trHeight w:val="523"/>
        </w:trPr>
        <w:tc>
          <w:tcPr>
            <w:tcW w:w="10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61557F6E"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Mazāk</w:t>
            </w:r>
          </w:p>
        </w:tc>
        <w:tc>
          <w:tcPr>
            <w:tcW w:w="276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2806816B"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dokumentu</w:t>
            </w:r>
          </w:p>
          <w:p w14:paraId="1C9FB346"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ĢĀ iesaisti</w:t>
            </w:r>
          </w:p>
        </w:tc>
        <w:tc>
          <w:tcPr>
            <w:tcW w:w="5668"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35AD5042"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gaidīt TPL (un bērns tikām aug…)</w:t>
            </w:r>
          </w:p>
          <w:p w14:paraId="54ECC6EC"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rindas</w:t>
            </w:r>
          </w:p>
        </w:tc>
      </w:tr>
      <w:tr w:rsidR="00EE7AB7" w:rsidRPr="008D2241" w14:paraId="1AB06FFE" w14:textId="77777777" w:rsidTr="005F58E1">
        <w:trPr>
          <w:trHeight w:val="584"/>
        </w:trPr>
        <w:tc>
          <w:tcPr>
            <w:tcW w:w="1054"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5A566507"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Vairāk</w:t>
            </w:r>
          </w:p>
        </w:tc>
        <w:tc>
          <w:tcPr>
            <w:tcW w:w="2764"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3F6EB607"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iespējas tikt pie speciālistiem</w:t>
            </w:r>
          </w:p>
          <w:p w14:paraId="154A0762"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- 100% finansējumu TPL</w:t>
            </w:r>
          </w:p>
          <w:p w14:paraId="5409F019"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lietošanā vairāki TPL </w:t>
            </w:r>
          </w:p>
        </w:tc>
        <w:tc>
          <w:tcPr>
            <w:tcW w:w="5668"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hideMark/>
          </w:tcPr>
          <w:p w14:paraId="1C4CE373"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informāciju par TPL pakalpojumu (kā, kur, cik, jaunumi) </w:t>
            </w:r>
          </w:p>
          <w:p w14:paraId="4CBE69A0"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palīdzību meklējot TPL ar līdzfinansējumu </w:t>
            </w:r>
          </w:p>
          <w:p w14:paraId="3FE6F777"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iespēja funkcionālajiem speciālistiem sagatavot atzinumu</w:t>
            </w:r>
          </w:p>
        </w:tc>
      </w:tr>
      <w:tr w:rsidR="00EE7AB7" w:rsidRPr="008D2241" w14:paraId="34E4E80A" w14:textId="77777777" w:rsidTr="005F58E1">
        <w:trPr>
          <w:trHeight w:val="584"/>
        </w:trPr>
        <w:tc>
          <w:tcPr>
            <w:tcW w:w="10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7DC51BFE"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bCs/>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Labāk</w:t>
            </w:r>
          </w:p>
        </w:tc>
        <w:tc>
          <w:tcPr>
            <w:tcW w:w="276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0DCFCC5F"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individuāli izgatavojamo TPL kvalitāte</w:t>
            </w:r>
          </w:p>
          <w:p w14:paraId="77E01DF8"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rūpnieciski ražoto apavu dizains </w:t>
            </w:r>
          </w:p>
          <w:p w14:paraId="6BEA9B8B"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speciālistu/ ārstniecības personu kompetence </w:t>
            </w:r>
          </w:p>
        </w:tc>
        <w:tc>
          <w:tcPr>
            <w:tcW w:w="5668"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hideMark/>
          </w:tcPr>
          <w:p w14:paraId="225E056E"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TPL izvēle plašāka, iespēja iepazīties ar pieejamiem TPL modeļiem, lai izvēlētos bērnam piemērotāko (pirms iesnieguma rakstīšanas) </w:t>
            </w:r>
          </w:p>
          <w:p w14:paraId="0C031006" w14:textId="77777777" w:rsidR="00470CB2" w:rsidRPr="008D2241" w:rsidRDefault="00470CB2" w:rsidP="001B2515">
            <w:pPr>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iespēja izvēlēties no vismaz 2 TPL modeļiem</w:t>
            </w:r>
          </w:p>
          <w:p w14:paraId="6C8A7F75" w14:textId="77777777" w:rsidR="00470CB2" w:rsidRPr="008D2241" w:rsidRDefault="00470CB2" w:rsidP="001B2515">
            <w:pPr>
              <w:contextualSpacing/>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ja ir </w:t>
            </w:r>
            <w:proofErr w:type="spellStart"/>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ortozes</w:t>
            </w:r>
            <w:proofErr w:type="spellEnd"/>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kājām, tad vajag arī piemērotus apavus </w:t>
            </w:r>
          </w:p>
          <w:p w14:paraId="18489E12" w14:textId="77777777" w:rsidR="00470CB2" w:rsidRPr="008D2241" w:rsidRDefault="00470CB2" w:rsidP="001B2515">
            <w:pPr>
              <w:contextualSpacing/>
              <w:rPr>
                <w:rFonts w:ascii="Arial" w:eastAsia="Times New Roman" w:hAnsi="Arial" w:cs="Arial"/>
                <w:color w:val="000000" w:themeColor="text1"/>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D2241">
              <w:rPr>
                <w:rFonts w:eastAsia="Times New Roman" w:cs="Calibri"/>
                <w:color w:val="000000" w:themeColor="text1"/>
                <w:kern w:val="24"/>
                <w:sz w:val="18"/>
                <w:szCs w:val="18"/>
                <w:lang w:eastAsia="lv-LV"/>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VTPC darbinieku komunikācija ar klientiem</w:t>
            </w:r>
          </w:p>
        </w:tc>
      </w:tr>
    </w:tbl>
    <w:p w14:paraId="37EEBB3B" w14:textId="7D4AD9D3" w:rsidR="00E9787D" w:rsidRPr="008D2241" w:rsidRDefault="00F62F88" w:rsidP="00A440AD">
      <w:pPr>
        <w:pStyle w:val="Virsraksts1"/>
        <w:spacing w:after="200" w:line="276" w:lineRule="auto"/>
      </w:pPr>
      <w:bookmarkStart w:id="6" w:name="_Toc149129354"/>
      <w:r w:rsidRPr="008D2241">
        <w:t xml:space="preserve">3. </w:t>
      </w:r>
      <w:r w:rsidR="00E9787D" w:rsidRPr="008D2241">
        <w:t xml:space="preserve">Pētījumos identificētie TPL </w:t>
      </w:r>
      <w:r w:rsidR="00857B0B" w:rsidRPr="008D2241">
        <w:t xml:space="preserve">pakalpojuma </w:t>
      </w:r>
      <w:r w:rsidR="00E9787D" w:rsidRPr="008D2241">
        <w:t xml:space="preserve"> </w:t>
      </w:r>
      <w:r w:rsidR="00857B0B" w:rsidRPr="008D2241">
        <w:t xml:space="preserve">nodrošināšanas </w:t>
      </w:r>
      <w:r w:rsidR="00E9787D" w:rsidRPr="008D2241">
        <w:t>trūkumi attiecībā uz bērnu vajadzībām</w:t>
      </w:r>
      <w:bookmarkEnd w:id="6"/>
      <w:r w:rsidR="00E9787D" w:rsidRPr="008D2241">
        <w:t xml:space="preserve"> </w:t>
      </w:r>
    </w:p>
    <w:p w14:paraId="3E78FC3E" w14:textId="475CD4C3" w:rsidR="00744229" w:rsidRPr="008D2241" w:rsidRDefault="00744229" w:rsidP="001B2515">
      <w:pPr>
        <w:ind w:firstLine="720"/>
        <w:jc w:val="both"/>
      </w:pPr>
      <w:r w:rsidRPr="008D2241">
        <w:t>TPL</w:t>
      </w:r>
      <w:r w:rsidR="00857B0B" w:rsidRPr="008D2241">
        <w:t xml:space="preserve"> pieejamība</w:t>
      </w:r>
      <w:r w:rsidRPr="008D2241">
        <w:t xml:space="preserve"> ir viens no vissvarīgākajiem nosacījumiem bērnu ar funkcionēšanas ierobežojumiem  sekmīgai attīstībai. TPL var veicināt bērnu veselību, kā arī dalību dažādās dzīves norisēs (piemēram, sociālās un brīvā laika aktivitātēs). Tie ir viens no galvenajiem elementiem, lai veicinātu bērnu ar funkcionēšanas ierobežojumiem iekļaušanu sabiedrībā</w:t>
      </w:r>
      <w:r w:rsidRPr="008D2241">
        <w:rPr>
          <w:rStyle w:val="Vresatsauce"/>
        </w:rPr>
        <w:footnoteReference w:id="19"/>
      </w:r>
      <w:r w:rsidRPr="008D2241">
        <w:t xml:space="preserve">. </w:t>
      </w:r>
    </w:p>
    <w:p w14:paraId="4271AE90" w14:textId="77777777" w:rsidR="00744229" w:rsidRPr="008D2241" w:rsidRDefault="00744229" w:rsidP="001B2515">
      <w:pPr>
        <w:ind w:firstLine="720"/>
        <w:jc w:val="both"/>
      </w:pPr>
      <w:r w:rsidRPr="008D2241">
        <w:t xml:space="preserve">Veicinot bērnu ar funkcionēšanas ierobežojumiem līdzdalību un iekļaušanu visās dzīves norisēs, TPL var pozitīvi ietekmēt bērna </w:t>
      </w:r>
      <w:proofErr w:type="spellStart"/>
      <w:r w:rsidRPr="008D2241">
        <w:t>paštēlu</w:t>
      </w:r>
      <w:proofErr w:type="spellEnd"/>
      <w:r w:rsidRPr="008D2241">
        <w:t>, pašvērtējumu un personiskās vērtības izjūtu. Bērni ar funkcionēšanas ierobežojumiem, izmantojot TPL, bieži jūtas labāk un ir pārliecinātāki par sevi</w:t>
      </w:r>
      <w:r w:rsidRPr="008D2241">
        <w:rPr>
          <w:rStyle w:val="Vresatsauce"/>
        </w:rPr>
        <w:footnoteReference w:id="20"/>
      </w:r>
      <w:r w:rsidRPr="008D2241">
        <w:t xml:space="preserve">. TPL lieliski novērš atšķirības starp bērniem ar funkcionēšanas ierobežojumiem un bez tiem. Tas visspilgtāk izpaužas gadījumos ar kustību, dzirdes vai redzes traucējumiem, bet tas attiecas arī uz personām ar ierobežotām </w:t>
      </w:r>
      <w:r w:rsidRPr="008D2241">
        <w:lastRenderedPageBreak/>
        <w:t>izziņas un uztveres iespējām. TPL palīdz bērniem izmantot savas tiesības, piemēram, darīt lietas, ko viņi uzskata par nozīmīgām</w:t>
      </w:r>
      <w:r w:rsidRPr="008D2241">
        <w:rPr>
          <w:vertAlign w:val="superscript"/>
        </w:rPr>
        <w:t>1,2</w:t>
      </w:r>
      <w:r w:rsidRPr="008D2241">
        <w:t xml:space="preserve">. </w:t>
      </w:r>
    </w:p>
    <w:p w14:paraId="1E42B490" w14:textId="2B1D7CF2" w:rsidR="00744229" w:rsidRPr="008D2241" w:rsidRDefault="00744229" w:rsidP="001B2515">
      <w:pPr>
        <w:ind w:firstLine="720"/>
        <w:jc w:val="both"/>
      </w:pPr>
      <w:r w:rsidRPr="008D2241">
        <w:t>Bērniem ar funkcionēšanas ierobežojumiem ir predispozīcija uz vāju veselību arī pieaugušo vecumā, nepietiekamu izglītības līmeni un ekonomiskām iespējām; iezīmējas nevienlīdzība</w:t>
      </w:r>
      <w:r w:rsidR="00D90A15" w:rsidRPr="008D2241">
        <w:t>,</w:t>
      </w:r>
      <w:r w:rsidRPr="008D2241">
        <w:t xml:space="preserve"> salīdzinot ar veseliem bērniem. TPL ir viens no galvenajiem elementiem, kas veicina bērnu ar funkcionēšanas ierobežojumiem iekļaušanu sabiedrībā, nodrošina vienlīdzību ar citiem bērniem, sniedz iespēju iegūt izglītību un nākotnē kļūt par pilnvērtīgiem sabiedrības locekļiem</w:t>
      </w:r>
      <w:r w:rsidRPr="008D2241">
        <w:rPr>
          <w:rStyle w:val="Vresatsauce"/>
        </w:rPr>
        <w:footnoteReference w:id="21"/>
      </w:r>
      <w:r w:rsidRPr="008D2241">
        <w:t xml:space="preserve">. </w:t>
      </w:r>
      <w:bookmarkStart w:id="7" w:name="_Hlk142665204"/>
      <w:r w:rsidRPr="008D2241">
        <w:t xml:space="preserve">EEZ un Norvēģijas </w:t>
      </w:r>
      <w:proofErr w:type="spellStart"/>
      <w:r w:rsidRPr="008D2241">
        <w:t>grantu</w:t>
      </w:r>
      <w:proofErr w:type="spellEnd"/>
      <w:r w:rsidRPr="008D2241">
        <w:t xml:space="preserve"> projekta "Es un Tu, Mēs." ietvaros 2022. gada rudenī BSF veiktās aptaujas vecākiem, kuriem ir bērni ar funkcionēšanas traucējumiem un kuri ikdienā lieto TPL, par iekļaujošu sabiedrību rezultāti norāda, ka </w:t>
      </w:r>
      <w:bookmarkEnd w:id="7"/>
      <w:r w:rsidRPr="008D2241">
        <w:t>TPL ir gan būtiski veicinātāji, gan šķēršļi bērna izglītībai- piem</w:t>
      </w:r>
      <w:r w:rsidR="00D90A15" w:rsidRPr="008D2241">
        <w:t xml:space="preserve">ēram, </w:t>
      </w:r>
      <w:r w:rsidRPr="008D2241">
        <w:t>TPL nepieciešami gan mājās, gan skolā, ja ikdienā lietotais TPL salūzt, tad uz skolu nevar nokļūt, pietrūkst alternatīvās komunikācijas TPL.</w:t>
      </w:r>
    </w:p>
    <w:p w14:paraId="0015C186" w14:textId="0C82BF30" w:rsidR="00744229" w:rsidRPr="008D2241" w:rsidRDefault="00744229" w:rsidP="001B2515">
      <w:pPr>
        <w:ind w:firstLine="720"/>
        <w:jc w:val="both"/>
      </w:pPr>
      <w:r w:rsidRPr="008D2241">
        <w:t>Vairumā gadījumu TPL, kurus bērns lieto, laika gaitā mainīsies, jo bērns aug un attīstās fiziski, intelektuāli un emocionāli. Tāpēc ir svarīgi regulāri novērtēt bērna vajadzības kopumā un bērna vajadzības pēc TPL. Novērtēšana būtu jāveic bērna ierastajā vidē</w:t>
      </w:r>
      <w:r w:rsidR="008249C7" w:rsidRPr="008D2241">
        <w:t xml:space="preserve"> </w:t>
      </w:r>
      <w:r w:rsidRPr="008D2241">
        <w:t>- visbiežāk mājās vai skolā. Ir svarīgi, lai novērtējumā tiktu ietvertas gan bērna stiprās, gan vājās puses. Svarīgs ir skolotāju, vecāku un pakalpojumu sniedzēju, kā arī paša bērna viedoklis</w:t>
      </w:r>
      <w:r w:rsidRPr="008D2241">
        <w:rPr>
          <w:rStyle w:val="Vresatsauce"/>
        </w:rPr>
        <w:footnoteReference w:id="22"/>
      </w:r>
      <w:r w:rsidRPr="008D2241">
        <w:t>.</w:t>
      </w:r>
    </w:p>
    <w:p w14:paraId="5DADD08C" w14:textId="543E7152" w:rsidR="00744229" w:rsidRPr="008D2241" w:rsidRDefault="00744229" w:rsidP="001B2515">
      <w:pPr>
        <w:ind w:firstLine="720"/>
        <w:jc w:val="both"/>
      </w:pPr>
      <w:r w:rsidRPr="008D2241">
        <w:t>Taivānā veiktā pētījumā, intervējot 15 bērnus, viņu vecākus un skolotājus, tika noskaidrots, ka lielākā daļa bērnu uztveri par invaliditāti saista ar zemākas fiziskās veiktspējas pieredzi. Līdz ar to viņi uzskata, ka TPL pozitīvi ietekmē viņu veiktspēju, tomēr viņu vēlme izmantot ierīces mājas un skolas vidēs var ievērojami atšķirties. Tika identificēti četri faktori, kas rada šādas atšķirības, proti, abu vietu raksturs, fiziskās vides faktori, bērnu vēlamais neatkarības līmenis un mātes attieksme</w:t>
      </w:r>
      <w:r w:rsidRPr="008D2241">
        <w:rPr>
          <w:rStyle w:val="Vresatsauce"/>
        </w:rPr>
        <w:footnoteReference w:id="23"/>
      </w:r>
      <w:r w:rsidRPr="008D2241">
        <w:t>. Līdzīgs pētījums Latvijā veikts 2015. gadā RSU studentes Elzas Sebres  bakalaura darba ietvaros, kurā piedalījās 6 bērni (vecumā no 7 līdz 15 gadiem) un viņu vecāki. Pētījuma mērķis bija analizēt bērnu ar cerebrālo trieku (turpmāk</w:t>
      </w:r>
      <w:r w:rsidR="008249C7" w:rsidRPr="008D2241">
        <w:t xml:space="preserve"> </w:t>
      </w:r>
      <w:r w:rsidRPr="008D2241">
        <w:t>- CT) pieredzi lietojot mobilitātes TPL skolas vidē</w:t>
      </w:r>
      <w:r w:rsidRPr="008D2241">
        <w:rPr>
          <w:rStyle w:val="Vresatsauce"/>
        </w:rPr>
        <w:footnoteReference w:id="24"/>
      </w:r>
      <w:r w:rsidRPr="008D2241">
        <w:t xml:space="preserve">. Bērnu attieksme pret lietotajiem mobilitātes TPL bija vairāk pozitīva </w:t>
      </w:r>
      <w:r w:rsidR="008249C7" w:rsidRPr="008D2241">
        <w:t>ne</w:t>
      </w:r>
      <w:r w:rsidRPr="008D2241">
        <w:t>kā negatīva, jo TPL palīdz veikt dažādas ikdienas aktivitātes</w:t>
      </w:r>
      <w:r w:rsidR="00FC1243" w:rsidRPr="008D2241">
        <w:t>,</w:t>
      </w:r>
      <w:r w:rsidRPr="008D2241">
        <w:t xml:space="preserve"> un bērni ir pieraduši pie tiem. Bērni izjuta sarūgtinājumu, ja TPL saplīsa, nolietojās vai bija jāmaina, savukārt bērni augstu novērtēja iespēju izvēlēties TPL krāsu vai modeli. Bērni, kuriem lietošanā bija vairāki TPL</w:t>
      </w:r>
      <w:r w:rsidR="00FC1243" w:rsidRPr="008D2241">
        <w:t>,</w:t>
      </w:r>
      <w:r w:rsidRPr="008D2241">
        <w:t xml:space="preserve"> atzina, ka tie var būt atšķirīgi</w:t>
      </w:r>
      <w:r w:rsidR="00FC1243" w:rsidRPr="008D2241">
        <w:t xml:space="preserve"> </w:t>
      </w:r>
      <w:r w:rsidRPr="008D2241">
        <w:t xml:space="preserve">- labāki vai sliktāki. Bērnu vecākiem nozīmīga bija TPL ērta lietošana, piemērotība bērnam, mobilitātes TPL </w:t>
      </w:r>
      <w:r w:rsidRPr="008D2241">
        <w:lastRenderedPageBreak/>
        <w:t xml:space="preserve">viegla transformēšana un pārvadāšana automašīnā. Kā trūkumus vecāki uzsvēra to, ka TPL saņemšana par valsts budžeta līdzekļiem ir ilgstošs process, kā arī TPL īpašības (liels, smags, grūti pārvadājams automašīnā). Mobilitātes TPL lietojums skolā lielā mērā bija saistīts ar skolas fiziskās vides piemērotību.   </w:t>
      </w:r>
    </w:p>
    <w:p w14:paraId="702684C4" w14:textId="77777777" w:rsidR="00744229" w:rsidRPr="008D2241" w:rsidRDefault="00744229" w:rsidP="001B2515">
      <w:pPr>
        <w:ind w:firstLine="720"/>
        <w:jc w:val="both"/>
      </w:pPr>
      <w:r w:rsidRPr="008D2241">
        <w:t xml:space="preserve">EEZ un Norvēģijas </w:t>
      </w:r>
      <w:proofErr w:type="spellStart"/>
      <w:r w:rsidRPr="008D2241">
        <w:t>grantu</w:t>
      </w:r>
      <w:proofErr w:type="spellEnd"/>
      <w:r w:rsidRPr="008D2241">
        <w:t xml:space="preserve"> projekta "Es un Tu, Mēs." ietvaros 2022. gada rudenī BSF veiktās aptaujas vecākiem, kuriem ir bērni ar funkcionēšanas traucējumiem un kuri ikdienā lieto TPL, par iekļaujošu sabiedrību rezultāti norāda, ka būtiski veicinātāji bērna spējas mācīties ir:</w:t>
      </w:r>
    </w:p>
    <w:p w14:paraId="10C04EFD" w14:textId="77777777" w:rsidR="00744229" w:rsidRPr="008D2241" w:rsidRDefault="00744229" w:rsidP="001B2515">
      <w:pPr>
        <w:pStyle w:val="Sarakstarindkopa"/>
        <w:numPr>
          <w:ilvl w:val="0"/>
          <w:numId w:val="8"/>
        </w:numPr>
        <w:spacing w:after="200" w:line="276" w:lineRule="auto"/>
        <w:jc w:val="both"/>
      </w:pPr>
      <w:r w:rsidRPr="008D2241">
        <w:t>laba sadarbība starp vecākiem, pedagogiem un rehabilitācijas speciālistiem;</w:t>
      </w:r>
    </w:p>
    <w:p w14:paraId="3CA2F615" w14:textId="77777777" w:rsidR="00744229" w:rsidRPr="008D2241" w:rsidRDefault="00744229" w:rsidP="001B2515">
      <w:pPr>
        <w:pStyle w:val="Sarakstarindkopa"/>
        <w:numPr>
          <w:ilvl w:val="0"/>
          <w:numId w:val="8"/>
        </w:numPr>
        <w:spacing w:after="200" w:line="276" w:lineRule="auto"/>
        <w:jc w:val="both"/>
      </w:pPr>
      <w:r w:rsidRPr="008D2241">
        <w:t xml:space="preserve">bērna pašsajūta, motivācija, aktīva līdzdalība, stabils dienas un mācību režīms; </w:t>
      </w:r>
    </w:p>
    <w:p w14:paraId="52C769FB" w14:textId="77777777" w:rsidR="00744229" w:rsidRPr="008D2241" w:rsidRDefault="00744229" w:rsidP="001B2515">
      <w:pPr>
        <w:pStyle w:val="Sarakstarindkopa"/>
        <w:numPr>
          <w:ilvl w:val="0"/>
          <w:numId w:val="8"/>
        </w:numPr>
        <w:spacing w:after="200" w:line="276" w:lineRule="auto"/>
        <w:jc w:val="both"/>
      </w:pPr>
      <w:r w:rsidRPr="008D2241">
        <w:t>vecāku iesaiste bērna izglītībā – finansiālās iespējas, cīņasspars, papildus nodarbības ārpus izglītības iestādes;</w:t>
      </w:r>
    </w:p>
    <w:p w14:paraId="4739A0AB" w14:textId="77777777" w:rsidR="00744229" w:rsidRPr="008D2241" w:rsidRDefault="00744229" w:rsidP="001B2515">
      <w:pPr>
        <w:pStyle w:val="Sarakstarindkopa"/>
        <w:numPr>
          <w:ilvl w:val="0"/>
          <w:numId w:val="8"/>
        </w:numPr>
        <w:spacing w:after="200" w:line="276" w:lineRule="auto"/>
        <w:jc w:val="both"/>
      </w:pPr>
      <w:r w:rsidRPr="008D2241">
        <w:t>atbalsta personāla- asistenta un speciālistu- pieejamība izglītības iestādē;</w:t>
      </w:r>
    </w:p>
    <w:p w14:paraId="08D59BD6" w14:textId="77777777" w:rsidR="00744229" w:rsidRPr="008D2241" w:rsidRDefault="00744229" w:rsidP="001B2515">
      <w:pPr>
        <w:pStyle w:val="Sarakstarindkopa"/>
        <w:numPr>
          <w:ilvl w:val="0"/>
          <w:numId w:val="8"/>
        </w:numPr>
        <w:spacing w:after="200" w:line="276" w:lineRule="auto"/>
        <w:jc w:val="both"/>
      </w:pPr>
      <w:r w:rsidRPr="008D2241">
        <w:t>atbalsts no pedagogiem, citi darbiniekiem skolā, vēlme īstenot iekļaujošu izglītību, individuāla pieeja bērna vajadzībām;</w:t>
      </w:r>
    </w:p>
    <w:p w14:paraId="05C820CF" w14:textId="77777777" w:rsidR="00744229" w:rsidRPr="008D2241" w:rsidRDefault="00744229" w:rsidP="001B2515">
      <w:pPr>
        <w:pStyle w:val="Sarakstarindkopa"/>
        <w:numPr>
          <w:ilvl w:val="0"/>
          <w:numId w:val="8"/>
        </w:numPr>
        <w:spacing w:after="200" w:line="276" w:lineRule="auto"/>
        <w:jc w:val="both"/>
      </w:pPr>
      <w:r w:rsidRPr="008D2241">
        <w:t>skolas biedru draudzīga attieksme, komunikācija un socializācija ar vienaudžiem.</w:t>
      </w:r>
    </w:p>
    <w:p w14:paraId="699F6449" w14:textId="77777777" w:rsidR="00744229" w:rsidRPr="008D2241" w:rsidRDefault="00744229" w:rsidP="001B2515">
      <w:pPr>
        <w:pStyle w:val="Sarakstarindkopa"/>
        <w:numPr>
          <w:ilvl w:val="0"/>
          <w:numId w:val="8"/>
        </w:numPr>
        <w:spacing w:after="200" w:line="276" w:lineRule="auto"/>
        <w:jc w:val="both"/>
      </w:pPr>
      <w:r w:rsidRPr="008D2241">
        <w:t>mācību organizācija- mazas grupas, programmas piemērotība, piemērotu mācību metožu izvēle;</w:t>
      </w:r>
    </w:p>
    <w:p w14:paraId="22D7427A" w14:textId="77777777" w:rsidR="00744229" w:rsidRPr="008D2241" w:rsidRDefault="00744229" w:rsidP="001B2515">
      <w:pPr>
        <w:pStyle w:val="Sarakstarindkopa"/>
        <w:numPr>
          <w:ilvl w:val="0"/>
          <w:numId w:val="8"/>
        </w:numPr>
        <w:spacing w:after="200" w:line="276" w:lineRule="auto"/>
        <w:jc w:val="both"/>
      </w:pPr>
      <w:r w:rsidRPr="008D2241">
        <w:t xml:space="preserve">Izglītības iestādes atrašanās vieta- tuvu dzīvesvietai, nodrošināts transports;  </w:t>
      </w:r>
    </w:p>
    <w:p w14:paraId="371E02C2" w14:textId="7E78DB35" w:rsidR="00744229" w:rsidRPr="008D2241" w:rsidRDefault="00744229" w:rsidP="001B2515">
      <w:pPr>
        <w:pStyle w:val="Sarakstarindkopa"/>
        <w:numPr>
          <w:ilvl w:val="0"/>
          <w:numId w:val="8"/>
        </w:numPr>
        <w:spacing w:after="200" w:line="276" w:lineRule="auto"/>
        <w:jc w:val="both"/>
      </w:pPr>
      <w:r w:rsidRPr="008D2241">
        <w:t>Izglītības iestādes fiziskā vide</w:t>
      </w:r>
      <w:r w:rsidR="0070240B" w:rsidRPr="008D2241">
        <w:t xml:space="preserve"> </w:t>
      </w:r>
      <w:r w:rsidRPr="008D2241">
        <w:t>- pieejama un pielāgota.</w:t>
      </w:r>
    </w:p>
    <w:p w14:paraId="155CAE69" w14:textId="77777777" w:rsidR="00744229" w:rsidRPr="008D2241" w:rsidRDefault="00744229" w:rsidP="001B2515">
      <w:pPr>
        <w:ind w:firstLine="720"/>
        <w:jc w:val="both"/>
      </w:pPr>
      <w:r w:rsidRPr="008D2241">
        <w:t>Literatūrā pieejamie dati liecina, ka TPL izmantošana pozitīvi ietekmē bērna attīstību un dalību, taču ne vienmēr tā ir efektīva. Neveiksmīgie rezultāti biežāk ir saistīti ar atteikšanos lietot TPL, neveiksmīgu TPL izvēli vai to neadekvātu pielāgošanu. Parasti tas liecina par neefektīvu un neatbilstošu TPL pakalpojumu, tāpēc, lai TPL izmantošanas rezultāts būtu pēc iespējas optimālāks, ir nepieciešamība pēc kvalitatīviem TPL pakalpojumiem</w:t>
      </w:r>
      <w:r w:rsidRPr="008D2241">
        <w:rPr>
          <w:rStyle w:val="Vresatsauce"/>
        </w:rPr>
        <w:footnoteReference w:id="25"/>
      </w:r>
      <w:r w:rsidRPr="008D2241">
        <w:t>.</w:t>
      </w:r>
    </w:p>
    <w:p w14:paraId="1F9BB522" w14:textId="77777777" w:rsidR="00744229" w:rsidRPr="008D2241" w:rsidRDefault="00744229" w:rsidP="001B2515">
      <w:pPr>
        <w:ind w:firstLine="720"/>
        <w:jc w:val="both"/>
      </w:pPr>
      <w:r w:rsidRPr="008D2241">
        <w:t>Lai novērtētu TPL lietošanu bērniem, pētījumos visbiežāk viedokli par TPL tomēr iegūst no pieaugušajiem (tas ir, vecākiem vai aprūpētājiem). Attiecīgi, tiek ignorēts pašu lietotāju – bērnu viedoklis</w:t>
      </w:r>
      <w:r w:rsidRPr="008D2241">
        <w:rPr>
          <w:vertAlign w:val="superscript"/>
        </w:rPr>
        <w:t>5</w:t>
      </w:r>
      <w:r w:rsidRPr="008D2241">
        <w:t>. Vecāki un/vai aprūpētāji nelieto bērna TPL, parasti viņiem nav personīgās TPL lietošanas pieredzes, līdz ar to par TPL ērtumu un piemērotību viņi var spriest tikai pēc tā vizuālā stāvokļa. Lai saprastu, vai TPL lietotājam – bērnam – tas ir piemērots, nepieciešams uzklausīt bērna subjektīvo viedokli. Bērnu apmierinātības ar TPL novērtēšana joprojām ir izaicinājums pakalpojumu sniedzējiem, jo pieaug pieprasījums pēc objektīviem rezultātiem</w:t>
      </w:r>
      <w:r w:rsidRPr="008D2241">
        <w:rPr>
          <w:rStyle w:val="Vresatsauce"/>
        </w:rPr>
        <w:footnoteReference w:id="26"/>
      </w:r>
      <w:r w:rsidRPr="008D2241">
        <w:t xml:space="preserve">.  </w:t>
      </w:r>
    </w:p>
    <w:p w14:paraId="33809BAA" w14:textId="67751329" w:rsidR="00744229" w:rsidRPr="008D2241" w:rsidRDefault="00744229" w:rsidP="001B2515">
      <w:pPr>
        <w:ind w:firstLine="720"/>
        <w:jc w:val="both"/>
      </w:pPr>
      <w:r w:rsidRPr="008D2241">
        <w:lastRenderedPageBreak/>
        <w:t>TPL pakalpojumu saņēmēju apmierinātības novērtēšanai starptautiski atzīts mērīšanas instruments ir  Kvebekas tehnisko palīglīdzekļu lietotāju apmierinātības novērtējums (QUEST) 2.0 (turpmāk – QUEST 2.0), kurš ir tulkots latviešu valodā un aprobēts atsevišķos pētījumos</w:t>
      </w:r>
      <w:r w:rsidRPr="008D2241">
        <w:rPr>
          <w:rStyle w:val="Vresatsauce"/>
        </w:rPr>
        <w:footnoteReference w:id="27"/>
      </w:r>
      <w:r w:rsidRPr="008D2241">
        <w:t>. Lai arī QUEST 2.0 ir mērķēts uz pieaugušo populāciju, 2018. gadā tas tika pielietots pētījumā, lai novērtētu apmierinātību ar esošo TPL aprites sistēmu Latvijā gan pilngadīgajiem, gan nepilngadīgajiem palīglīdzekļu saņēmējiem. Nepilngadīgo klientu vietā instrumentu aizpildīja viņu vecāki</w:t>
      </w:r>
      <w:r w:rsidRPr="008D2241">
        <w:rPr>
          <w:vertAlign w:val="superscript"/>
        </w:rPr>
        <w:t>8</w:t>
      </w:r>
      <w:r w:rsidRPr="008D2241">
        <w:t xml:space="preserve">. Šajā pētījumā ar TPL  pakalpojumu apmierināti it bijuši tikai 25 % lietotāju (skat. attēlu no Ekspertu pētījuma ‘’Izstrādāt uz atvērtā tirgus principiem balstītu TPL) kompensācijas sistēmas noteikšanas metodiku, veicot ekspertu pētījumu par TPL reālo izmaksu noteikšanu, TPL kompensācijas sistēmas un klientu brīvās izvēles ieviešanu nozarē’’ ziņojuma, 2018), ļoti neapmierināti un neapmierināti – 40 % </w:t>
      </w:r>
      <w:r w:rsidRPr="008D2241">
        <w:rPr>
          <w:vertAlign w:val="superscript"/>
        </w:rPr>
        <w:t>8</w:t>
      </w:r>
      <w:r w:rsidRPr="008D2241">
        <w:t xml:space="preserve">. </w:t>
      </w:r>
    </w:p>
    <w:p w14:paraId="67E09914" w14:textId="77777777" w:rsidR="00744229" w:rsidRPr="008D2241" w:rsidRDefault="00744229" w:rsidP="001B2515">
      <w:pPr>
        <w:ind w:firstLine="720"/>
        <w:jc w:val="both"/>
      </w:pPr>
      <w:r w:rsidRPr="008D2241">
        <w:t xml:space="preserve">Jautājumi no QUEST 2.0 papildus tika iekļauti arī BSF veiktajā aptaujā vecākiem, kuriem ir bērni ar funkcionēšanas traucējumiem un kuri ikdienā lieto TPL, EEZ un Norvēģijas </w:t>
      </w:r>
      <w:proofErr w:type="spellStart"/>
      <w:r w:rsidRPr="008D2241">
        <w:t>grantu</w:t>
      </w:r>
      <w:proofErr w:type="spellEnd"/>
      <w:r w:rsidRPr="008D2241">
        <w:t xml:space="preserve"> projekta "Es un Tu, Mēs." ietvaros 2023. gada sākumā. Uz šiem papildus jautājumiem atbildi sniedza gan tikai 26 vecāki no kopumā 103 respondentiem. Gandrīz puse respondentu bija vidēji apmierināti ar TPL pakalpojuma nodrošinājuma sistēmu, diezgan apmierināti ar TPL remontu un uzturēšanu un ļoti apmierināti ar pakalpojuma sniegšanā iesaistīto speciālistu darbu.</w:t>
      </w:r>
    </w:p>
    <w:p w14:paraId="2E5D89AE" w14:textId="77777777" w:rsidR="00744229" w:rsidRPr="008D2241" w:rsidRDefault="00744229" w:rsidP="001B2515">
      <w:pPr>
        <w:ind w:firstLine="720"/>
        <w:jc w:val="both"/>
      </w:pPr>
      <w:r w:rsidRPr="008D2241">
        <w:t xml:space="preserve">Vairākumu respondentu bērna lietotais TPL šķiet diezgan ērts (34,6%), TPL lietderība daļēji apmierina (50,0%), esošais TPL daļēji atvieglo bērna ikdienas aktivitāšu veikšanu (53,8%).  46,2% respondentu izvēlētos citu TPL, bet 38,5% bija grūti atbildēt uz šo jautājumu; tikai 15,3% respondentu to nedarītu. Puse no respondentiem (50,0%) norādīja, ka TPL nācās gaidīt līdz 6 mēnešiem (3-6 mēneši), līdz 3 mēnešiem ilgā laikā TPL saņēmuši bija 34,6% respondentu. </w:t>
      </w:r>
    </w:p>
    <w:p w14:paraId="5577A3E3" w14:textId="77777777" w:rsidR="00744229" w:rsidRPr="008D2241" w:rsidRDefault="00744229" w:rsidP="001B2515">
      <w:pPr>
        <w:jc w:val="center"/>
      </w:pPr>
      <w:r w:rsidRPr="008D2241">
        <w:rPr>
          <w:noProof/>
          <w:lang w:eastAsia="lv-LV"/>
        </w:rPr>
        <w:lastRenderedPageBreak/>
        <w:drawing>
          <wp:inline distT="0" distB="0" distL="0" distR="0" wp14:anchorId="049DD431" wp14:editId="1663D2F2">
            <wp:extent cx="3636355" cy="4677834"/>
            <wp:effectExtent l="0" t="0" r="2540" b="889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9624" cy="4694904"/>
                    </a:xfrm>
                    <a:prstGeom prst="rect">
                      <a:avLst/>
                    </a:prstGeom>
                    <a:noFill/>
                    <a:ln>
                      <a:noFill/>
                    </a:ln>
                  </pic:spPr>
                </pic:pic>
              </a:graphicData>
            </a:graphic>
          </wp:inline>
        </w:drawing>
      </w:r>
    </w:p>
    <w:p w14:paraId="2B10E5A6" w14:textId="2B284D7D" w:rsidR="00744229" w:rsidRPr="008D2241" w:rsidRDefault="00744229" w:rsidP="001B2515">
      <w:pPr>
        <w:rPr>
          <w:i/>
          <w:iCs/>
          <w:sz w:val="18"/>
          <w:szCs w:val="18"/>
        </w:rPr>
      </w:pPr>
      <w:r w:rsidRPr="008D2241">
        <w:rPr>
          <w:i/>
          <w:iCs/>
          <w:sz w:val="18"/>
          <w:szCs w:val="18"/>
        </w:rPr>
        <w:t>Attēls no Ekspertu pētījuma ‘’Izstrādāt uz atvērtā tirgus principiem balstītu tehnisko</w:t>
      </w:r>
      <w:r w:rsidR="00C52CD6" w:rsidRPr="008D2241">
        <w:rPr>
          <w:i/>
          <w:iCs/>
          <w:sz w:val="18"/>
          <w:szCs w:val="18"/>
        </w:rPr>
        <w:t xml:space="preserve"> </w:t>
      </w:r>
      <w:r w:rsidRPr="008D2241">
        <w:rPr>
          <w:i/>
          <w:iCs/>
          <w:sz w:val="18"/>
          <w:szCs w:val="18"/>
        </w:rPr>
        <w:t>palīglīdzekļu (TPL) kompensācijas sistēmas noteikšanas metodiku, veicot ekspertu</w:t>
      </w:r>
      <w:r w:rsidR="00C52CD6" w:rsidRPr="008D2241">
        <w:rPr>
          <w:i/>
          <w:iCs/>
          <w:sz w:val="18"/>
          <w:szCs w:val="18"/>
        </w:rPr>
        <w:t xml:space="preserve"> </w:t>
      </w:r>
      <w:r w:rsidRPr="008D2241">
        <w:rPr>
          <w:i/>
          <w:iCs/>
          <w:sz w:val="18"/>
          <w:szCs w:val="18"/>
        </w:rPr>
        <w:t>pētījumu par TPL reālo izmaksu noteikšanu, TPL kompensācijas sistēmas un klientu</w:t>
      </w:r>
      <w:r w:rsidR="00C52CD6" w:rsidRPr="008D2241">
        <w:rPr>
          <w:i/>
          <w:iCs/>
          <w:sz w:val="18"/>
          <w:szCs w:val="18"/>
        </w:rPr>
        <w:t xml:space="preserve"> </w:t>
      </w:r>
      <w:r w:rsidRPr="008D2241">
        <w:rPr>
          <w:i/>
          <w:iCs/>
          <w:sz w:val="18"/>
          <w:szCs w:val="18"/>
        </w:rPr>
        <w:t>brīvās izvēles ieviešanu nozarē’’ ziņojums (2018).</w:t>
      </w:r>
    </w:p>
    <w:p w14:paraId="31E66816" w14:textId="77777777" w:rsidR="00744229" w:rsidRPr="008D2241" w:rsidRDefault="00744229" w:rsidP="001B2515">
      <w:pPr>
        <w:ind w:firstLine="720"/>
        <w:jc w:val="both"/>
      </w:pPr>
      <w:r w:rsidRPr="008D2241">
        <w:t xml:space="preserve">Iepriekš Itālijā veiktā pētījumā, kura ietvaros vecāki, izmantojot QUEST 2.0 “Pakalpojuma” </w:t>
      </w:r>
      <w:proofErr w:type="spellStart"/>
      <w:r w:rsidRPr="008D2241">
        <w:t>apakšskalu</w:t>
      </w:r>
      <w:proofErr w:type="spellEnd"/>
      <w:r w:rsidRPr="008D2241">
        <w:t>, novērtēja TPL pakalpojumu, vecāki ir bijuši daļēji apmierināti ar saņemtajiem pakalpojumiem. Faktori, kuri ietekmēja dalībnieku apmierinātību, bija: ilgs gaidīšanas laiks TPL saņemšanai, ilgs gaidīšanas laiks TPL pielāgošanai, pakalpojuma sniedzēju pasivitāte</w:t>
      </w:r>
      <w:r w:rsidRPr="008D2241">
        <w:rPr>
          <w:vertAlign w:val="superscript"/>
        </w:rPr>
        <w:t>6</w:t>
      </w:r>
      <w:r w:rsidRPr="008D2241">
        <w:t xml:space="preserve">. Šajā pētījumā vecāki atzīmēja, ka viņiem trūkst pakalpojuma sniedzēju iesaistes pēc TPL saņemšanas (tas ir, TPL tiek izsniegts un turpmāk pakalpojuma sniedzējs neinteresējas, vai tas darbojas kā nākas, vai nav radušās problēmas). </w:t>
      </w:r>
    </w:p>
    <w:p w14:paraId="6F33DB19" w14:textId="77777777" w:rsidR="00744229" w:rsidRPr="008D2241" w:rsidRDefault="00744229" w:rsidP="001B2515">
      <w:pPr>
        <w:ind w:firstLine="720"/>
        <w:jc w:val="both"/>
        <w:rPr>
          <w:color w:val="000000" w:themeColor="text1"/>
        </w:rPr>
      </w:pPr>
      <w:r w:rsidRPr="008D2241">
        <w:t xml:space="preserve">2021. gadā RSU studente Sabīne </w:t>
      </w:r>
      <w:proofErr w:type="spellStart"/>
      <w:r w:rsidRPr="008D2241">
        <w:t>Bogdanova</w:t>
      </w:r>
      <w:proofErr w:type="spellEnd"/>
      <w:r w:rsidRPr="008D2241">
        <w:t xml:space="preserve"> bakalaura darba ietvaros tulkoja latviešu valodā un pārbaudīja Kvebekas tehnisko palīglīdzekļu lietotāju apmierinātības novērtējuma versiju bērniem, kas </w:t>
      </w:r>
      <w:r w:rsidRPr="008D2241">
        <w:lastRenderedPageBreak/>
        <w:t>lieto TPL (turpmāk- QUEST 2.1)</w:t>
      </w:r>
      <w:r w:rsidRPr="008D2241">
        <w:rPr>
          <w:rStyle w:val="Vresatsauce"/>
        </w:rPr>
        <w:footnoteReference w:id="28"/>
      </w:r>
      <w:r w:rsidRPr="008D2241">
        <w:t xml:space="preserve">. Pētījumā piedalījās 30 bērnu vecumā no 8 līdz 17 gadiem (vidējais vecums - 12,7 gadi). </w:t>
      </w:r>
      <w:r w:rsidRPr="008D2241">
        <w:rPr>
          <w:color w:val="000000" w:themeColor="text1"/>
        </w:rPr>
        <w:t>53 % jeb 16 dalībnieki ir sieviešu dzimuma, 47 % jeb 14 dalībnieki – vīriešu dzimuma.</w:t>
      </w:r>
      <w:r w:rsidRPr="008D2241">
        <w:t xml:space="preserve"> </w:t>
      </w:r>
      <w:r w:rsidRPr="008D2241">
        <w:rPr>
          <w:color w:val="000000" w:themeColor="text1"/>
        </w:rPr>
        <w:t>Netika iegūta neviena anketa, kuru patstāvīgi aizpildītu bērns. 60 % jeb 18 novērtējumus aizpildīja bērns kopā ar vecāku/aprūpētāju, 40 % aizpildīja bērna vecāks/aprūpētājs patstāvīgi</w:t>
      </w:r>
      <w:r w:rsidRPr="008D2241">
        <w:t xml:space="preserve"> </w:t>
      </w:r>
      <w:r w:rsidRPr="008D2241">
        <w:rPr>
          <w:color w:val="000000" w:themeColor="text1"/>
        </w:rPr>
        <w:t>(bez bērna iesaistes). Šāda situācija izveidojās tādēļ, ka pēc TPL pārsvarā ierodas tikai kāds no</w:t>
      </w:r>
      <w:r w:rsidRPr="008D2241">
        <w:t xml:space="preserve"> </w:t>
      </w:r>
      <w:r w:rsidRPr="008D2241">
        <w:rPr>
          <w:color w:val="000000" w:themeColor="text1"/>
        </w:rPr>
        <w:t>vecākiem, bez bērna.</w:t>
      </w:r>
      <w:r w:rsidRPr="008D2241">
        <w:t xml:space="preserve"> </w:t>
      </w:r>
      <w:r w:rsidRPr="008D2241">
        <w:rPr>
          <w:color w:val="000000" w:themeColor="text1"/>
        </w:rPr>
        <w:t xml:space="preserve">Vairākums bērnu lietoja ortopēdiskos apavus (n=x). Vairāki bērni lietoja </w:t>
      </w:r>
      <w:proofErr w:type="spellStart"/>
      <w:r w:rsidRPr="008D2241">
        <w:rPr>
          <w:color w:val="000000" w:themeColor="text1"/>
        </w:rPr>
        <w:t>riteņkrēslus</w:t>
      </w:r>
      <w:proofErr w:type="spellEnd"/>
      <w:r w:rsidRPr="008D2241">
        <w:rPr>
          <w:color w:val="000000" w:themeColor="text1"/>
        </w:rPr>
        <w:t xml:space="preserve"> (n=5), brilles (n=3), un</w:t>
      </w:r>
      <w:r w:rsidRPr="008D2241">
        <w:t xml:space="preserve"> </w:t>
      </w:r>
      <w:r w:rsidRPr="008D2241">
        <w:rPr>
          <w:color w:val="000000" w:themeColor="text1"/>
        </w:rPr>
        <w:t>specializētos trīsriteņus (n=2).</w:t>
      </w:r>
      <w:r w:rsidRPr="008D2241">
        <w:t xml:space="preserve"> </w:t>
      </w:r>
      <w:r w:rsidRPr="008D2241">
        <w:rPr>
          <w:color w:val="000000" w:themeColor="text1"/>
        </w:rPr>
        <w:t>Lielākā daļa bērnu – 53 % - saņēma TPL par valsts budžeta līdzekļiem VTPC.</w:t>
      </w:r>
      <w:r w:rsidRPr="008D2241">
        <w:t xml:space="preserve"> </w:t>
      </w:r>
      <w:r w:rsidRPr="008D2241">
        <w:rPr>
          <w:color w:val="000000" w:themeColor="text1"/>
        </w:rPr>
        <w:t>Vismazākais dalībnieku skaits – 7 % jeb 2 dalībnieki – iegādājās TP, izmantojot</w:t>
      </w:r>
      <w:r w:rsidRPr="008D2241">
        <w:t xml:space="preserve"> </w:t>
      </w:r>
      <w:r w:rsidRPr="008D2241">
        <w:rPr>
          <w:color w:val="000000" w:themeColor="text1"/>
        </w:rPr>
        <w:t>kompensācijas mehānismu.</w:t>
      </w:r>
      <w:r w:rsidRPr="008D2241">
        <w:t xml:space="preserve"> </w:t>
      </w:r>
      <w:r w:rsidRPr="008D2241">
        <w:rPr>
          <w:color w:val="000000" w:themeColor="text1"/>
        </w:rPr>
        <w:t>Visiem dalībniekiem</w:t>
      </w:r>
      <w:r w:rsidRPr="008D2241">
        <w:t xml:space="preserve"> </w:t>
      </w:r>
      <w:r w:rsidRPr="008D2241">
        <w:rPr>
          <w:color w:val="000000" w:themeColor="text1"/>
        </w:rPr>
        <w:t>ir bijusi pieredze lietot TPL. 30 % TPL lietoja 3 - 5 gadus, 27 % lietoja TPL 6-12 mēnešus un</w:t>
      </w:r>
      <w:r w:rsidRPr="008D2241">
        <w:t xml:space="preserve"> </w:t>
      </w:r>
      <w:r w:rsidRPr="008D2241">
        <w:rPr>
          <w:color w:val="000000" w:themeColor="text1"/>
        </w:rPr>
        <w:t xml:space="preserve">27 % tos lietoja mazāk kā 3 mēnešus (taču vairāk par vienu mēnesi). 63,3 % dalībnieki atzīmēja, ka TPL viņiem ir nepieciešams, savukārt 33 % - TPL ir noderīgs. Tikai viens dalībnieks atzīmēja, ka TPL ir bijis nelietderīgs. QUEST 2.1. </w:t>
      </w:r>
      <w:proofErr w:type="spellStart"/>
      <w:r w:rsidRPr="008D2241">
        <w:rPr>
          <w:color w:val="000000" w:themeColor="text1"/>
        </w:rPr>
        <w:t>apakšskalā</w:t>
      </w:r>
      <w:proofErr w:type="spellEnd"/>
      <w:r w:rsidRPr="008D2241">
        <w:rPr>
          <w:color w:val="000000" w:themeColor="text1"/>
        </w:rPr>
        <w:t xml:space="preserve"> “Tehniskais palīglīdzeklis” vidējais vērtējums bija 1,47 (SD = 0,644); visaugstākais vērtējums – viens punkts, viszemākais vērtējums – 3,125 punkti. Savukārt </w:t>
      </w:r>
      <w:proofErr w:type="spellStart"/>
      <w:r w:rsidRPr="008D2241">
        <w:rPr>
          <w:color w:val="000000" w:themeColor="text1"/>
        </w:rPr>
        <w:t>apakšskalā</w:t>
      </w:r>
      <w:proofErr w:type="spellEnd"/>
      <w:r w:rsidRPr="008D2241">
        <w:rPr>
          <w:color w:val="000000" w:themeColor="text1"/>
        </w:rPr>
        <w:t xml:space="preserve"> “Pakalpojums” vidējais vērtējums bija 1,36 (SD = 0,548); visaugstākais vērtējums – 1 punkts, viszemākais vērtējums – 2,75 punkti. QUEST 2.1. kopējais vidējais vērtējums bija 1,44 punkti (SD = 0,542); visaugstākais vērtējums – 1 punkts, viszemākais vērtējums – 2,7 punkti. Jāatzīmē, ka šie vidējie rādītāji uzskatāmi par salīdzinoši augstiem.</w:t>
      </w:r>
    </w:p>
    <w:p w14:paraId="33693662" w14:textId="0102927B" w:rsidR="00744229" w:rsidRPr="008D2241" w:rsidRDefault="00744229" w:rsidP="001B2515">
      <w:pPr>
        <w:ind w:firstLine="720"/>
        <w:jc w:val="both"/>
        <w:rPr>
          <w:color w:val="000000" w:themeColor="text1"/>
        </w:rPr>
      </w:pPr>
      <w:r w:rsidRPr="008D2241">
        <w:rPr>
          <w:color w:val="000000" w:themeColor="text1"/>
        </w:rPr>
        <w:t xml:space="preserve">Citos Latvijā veiktajos pētījumos konstatētās TPL </w:t>
      </w:r>
      <w:r w:rsidR="00857B0B" w:rsidRPr="008D2241">
        <w:rPr>
          <w:color w:val="000000" w:themeColor="text1"/>
        </w:rPr>
        <w:t xml:space="preserve">pakalpojuma </w:t>
      </w:r>
      <w:r w:rsidRPr="008D2241">
        <w:rPr>
          <w:color w:val="000000" w:themeColor="text1"/>
        </w:rPr>
        <w:t>nepilnības attiecībā uz TPL nodrošinājumu bērniem:</w:t>
      </w:r>
    </w:p>
    <w:p w14:paraId="66582172" w14:textId="412826DA" w:rsidR="00744229" w:rsidRPr="008D2241" w:rsidRDefault="00744229" w:rsidP="001B2515">
      <w:pPr>
        <w:jc w:val="both"/>
        <w:rPr>
          <w:color w:val="000000" w:themeColor="text1"/>
        </w:rPr>
      </w:pPr>
      <w:r w:rsidRPr="008D2241">
        <w:t>1) Sistēma nepieļauj, ka speciālista atzinums vienmēr ir pietiekams, lai p</w:t>
      </w:r>
      <w:r w:rsidR="00C840A6" w:rsidRPr="008D2241">
        <w:t>ersona</w:t>
      </w:r>
      <w:r w:rsidRPr="008D2241">
        <w:t xml:space="preserve"> saņemtu TPL</w:t>
      </w:r>
      <w:r w:rsidRPr="008D2241">
        <w:rPr>
          <w:rStyle w:val="Vresatsauce"/>
        </w:rPr>
        <w:footnoteReference w:id="29"/>
      </w:r>
      <w:r w:rsidRPr="008D2241">
        <w:t xml:space="preserve">. Ar speciālista </w:t>
      </w:r>
      <w:r w:rsidR="00C840A6" w:rsidRPr="008D2241">
        <w:t>atzinumu</w:t>
      </w:r>
      <w:r w:rsidRPr="008D2241">
        <w:t xml:space="preserve"> personai jāvēršas VSIA NRC „Vaivari” Tehnisko palīglīdzekļu centrā (VTPC) un jāiesniedz iesniegums, pievienojot speciālista atzinumu. VTPC 20 darba dienu laikā izskata personas iesniegumu un pieņem lēmumu par personas atbilstību TPL saņemšanai. Atsevišķos gadījumos VPTC noraida iesniegumu, jo tas nav „pareizi aizpildīts” vai noraida, ja VPTC speciālisti vai </w:t>
      </w:r>
      <w:r w:rsidR="00857B0B" w:rsidRPr="008D2241">
        <w:t>F</w:t>
      </w:r>
      <w:r w:rsidRPr="008D2241">
        <w:t xml:space="preserve">unkcionēšanas </w:t>
      </w:r>
      <w:r w:rsidR="00857B0B" w:rsidRPr="008D2241">
        <w:t xml:space="preserve">novērtēšanas </w:t>
      </w:r>
      <w:r w:rsidRPr="008D2241">
        <w:t>komisija atzīsts, ka prasītais TPL konkrētajai personai nav atbilstošs. Noraidīšanas gadījumā pacients ir ķīlnieks starp diviem viedokļiem - ārstējoša ārsta un VPTC speciālista atzinumiem. Turklāt tas pagarina TPL gaidīšanas laiku vai arī noved pie situācijas, ka pacientam tiek atteikts TPL</w:t>
      </w:r>
      <w:r w:rsidR="00226B93" w:rsidRPr="008D2241">
        <w:t>,</w:t>
      </w:r>
      <w:r w:rsidRPr="008D2241">
        <w:t xml:space="preserve"> vai pacients to iegādājas par saviem vai labdarības līdzekļiem.</w:t>
      </w:r>
    </w:p>
    <w:p w14:paraId="7277DA57" w14:textId="6445224B" w:rsidR="00744229" w:rsidRPr="008D2241" w:rsidRDefault="00744229" w:rsidP="001B2515">
      <w:pPr>
        <w:jc w:val="both"/>
      </w:pPr>
      <w:r w:rsidRPr="008D2241">
        <w:t xml:space="preserve">2) Vieni no nepieciešamākajiem TPL bērniem ir apavi un personiskās pārvietošanās TPL. Apavu gadījumā redzams, ka bērnam gadā pienākas tikai </w:t>
      </w:r>
      <w:r w:rsidR="0AD9316B" w:rsidRPr="008D2241">
        <w:t>divi</w:t>
      </w:r>
      <w:r w:rsidRPr="008D2241">
        <w:t xml:space="preserve"> apavu pāri, kas nozīmē, ka netiek ņemts vērā vajadzība pēc sezonas apaviem, kā arī tas, ka gada laikā pēdas izmērs mainās. </w:t>
      </w:r>
    </w:p>
    <w:p w14:paraId="7B003895" w14:textId="79698537" w:rsidR="00744229" w:rsidRPr="008D2241" w:rsidRDefault="00A01B48" w:rsidP="001B2515">
      <w:pPr>
        <w:jc w:val="both"/>
      </w:pPr>
      <w:r w:rsidRPr="008D2241">
        <w:lastRenderedPageBreak/>
        <w:t>3</w:t>
      </w:r>
      <w:r w:rsidR="00744229" w:rsidRPr="008D2241">
        <w:t>) Sarežģīts un garš process jāveic, ja p</w:t>
      </w:r>
      <w:r w:rsidR="00C840A6" w:rsidRPr="008D2241">
        <w:t>ersona</w:t>
      </w:r>
      <w:r w:rsidR="00744229" w:rsidRPr="008D2241">
        <w:t xml:space="preserve"> iegādājas palīglīdzekli kādā citā ES valstī un par to tiek pieprasīta kompensācija</w:t>
      </w:r>
      <w:r w:rsidR="00744229" w:rsidRPr="008D2241">
        <w:rPr>
          <w:rStyle w:val="Vresatsauce"/>
        </w:rPr>
        <w:footnoteReference w:id="30"/>
      </w:r>
      <w:r w:rsidR="00744229" w:rsidRPr="008D2241">
        <w:t>. VTPC interneta vietnē norāda, ka klientam šādā gadījumā ir jāveic 7 soļi. Process ir garš un klientam nedraudzīgs</w:t>
      </w:r>
      <w:r w:rsidR="00226B93" w:rsidRPr="008D2241">
        <w:t xml:space="preserve"> </w:t>
      </w:r>
      <w:r w:rsidR="00F6448E" w:rsidRPr="008D2241">
        <w:t>- persona iesniedz dokumentus VTPC, lai reģistrētos rindā TPL saņemšanai, VTPC pieņem lēmumu par reģistrēšanu rindā un par iespējamo kompensācijas apmēru</w:t>
      </w:r>
      <w:r w:rsidR="00E1039B" w:rsidRPr="008D2241">
        <w:t>, pēc TPL saņemšanas persona iesniedz pieprasītos dokumentus VTPC, VTPC izvērtē iesniegtos dokumentus un iegādāto TPL klātienē</w:t>
      </w:r>
      <w:r w:rsidR="005C7198" w:rsidRPr="008D2241">
        <w:t xml:space="preserve">, </w:t>
      </w:r>
      <w:r w:rsidR="00E1039B" w:rsidRPr="008D2241">
        <w:t>tad pieņem gala lēmumu par kompensācijas summu un tās piešķiršanu</w:t>
      </w:r>
      <w:r w:rsidR="005C7198" w:rsidRPr="008D2241">
        <w:t>,</w:t>
      </w:r>
      <w:r w:rsidR="00E1039B" w:rsidRPr="008D2241">
        <w:t xml:space="preserve"> un pārskaita kompensācijas summu personai pēc vienreizējās iemaksas saņemšanas. </w:t>
      </w:r>
      <w:r w:rsidR="00744229" w:rsidRPr="008D2241">
        <w:t>Iegādājoties TPL citā ES dalībvalstī</w:t>
      </w:r>
      <w:r w:rsidR="00E1039B" w:rsidRPr="008D2241">
        <w:t xml:space="preserve">, persona pati </w:t>
      </w:r>
      <w:r w:rsidR="00744229" w:rsidRPr="008D2241">
        <w:t>apmaks</w:t>
      </w:r>
      <w:r w:rsidR="00E1039B" w:rsidRPr="008D2241">
        <w:t xml:space="preserve">ā TPL, veic iepriekš minētās darbības un gaida </w:t>
      </w:r>
      <w:r w:rsidR="00744229" w:rsidRPr="008D2241">
        <w:t>kompensācijas daļ</w:t>
      </w:r>
      <w:r w:rsidR="00C96132" w:rsidRPr="008D2241">
        <w:t>u</w:t>
      </w:r>
      <w:r w:rsidR="00744229" w:rsidRPr="008D2241">
        <w:t xml:space="preserve">. </w:t>
      </w:r>
    </w:p>
    <w:p w14:paraId="5287AB6E" w14:textId="0D1349C3" w:rsidR="00744229" w:rsidRPr="00B4187F" w:rsidRDefault="00A01B48" w:rsidP="001B2515">
      <w:pPr>
        <w:jc w:val="both"/>
      </w:pPr>
      <w:r w:rsidRPr="00B4187F">
        <w:t>4</w:t>
      </w:r>
      <w:r w:rsidR="00744229" w:rsidRPr="00B4187F">
        <w:t xml:space="preserve">) Par TPL pakalpojuma nepieejamību vai neatbilstošu TPL ir ierosināta </w:t>
      </w:r>
      <w:proofErr w:type="spellStart"/>
      <w:r w:rsidR="00744229" w:rsidRPr="00B4187F">
        <w:t>Tiesībsarga</w:t>
      </w:r>
      <w:proofErr w:type="spellEnd"/>
      <w:r w:rsidR="00744229" w:rsidRPr="00B4187F">
        <w:t xml:space="preserve"> pārbaudes lieta, ka bērni ar invaliditāti nevar saņemt savai dzīvesvietai tuvus, ērtus pakalpojumus, piemēram, kvalitatīvu nepieciešamo </w:t>
      </w:r>
      <w:proofErr w:type="spellStart"/>
      <w:r w:rsidR="00744229" w:rsidRPr="00B4187F">
        <w:t>ortožu</w:t>
      </w:r>
      <w:proofErr w:type="spellEnd"/>
      <w:r w:rsidR="00744229" w:rsidRPr="00B4187F">
        <w:t xml:space="preserve"> izgatavošanu, ir diskriminējoša un ir pretrunā ar cilvēka </w:t>
      </w:r>
      <w:proofErr w:type="spellStart"/>
      <w:r w:rsidR="00744229" w:rsidRPr="00B4187F">
        <w:t>pamattiesību</w:t>
      </w:r>
      <w:proofErr w:type="spellEnd"/>
      <w:r w:rsidR="00744229" w:rsidRPr="00B4187F">
        <w:t xml:space="preserve"> ievērošanu (</w:t>
      </w:r>
      <w:proofErr w:type="spellStart"/>
      <w:r w:rsidR="00744229" w:rsidRPr="00B4187F">
        <w:t>Tiesībsargs</w:t>
      </w:r>
      <w:proofErr w:type="spellEnd"/>
      <w:r w:rsidR="00744229" w:rsidRPr="00B4187F">
        <w:t xml:space="preserve">, 2017). </w:t>
      </w:r>
      <w:proofErr w:type="spellStart"/>
      <w:r w:rsidR="00744229" w:rsidRPr="00B4187F">
        <w:t>Tiesībsarga</w:t>
      </w:r>
      <w:proofErr w:type="spellEnd"/>
      <w:r w:rsidR="00744229" w:rsidRPr="00B4187F">
        <w:t xml:space="preserve"> atzinumā minēts konkrēts piemērs, kas raksturo problemātiskos aspektus TPL procesa posmos -</w:t>
      </w:r>
      <w:r w:rsidR="00905F08" w:rsidRPr="00B4187F">
        <w:t xml:space="preserve"> </w:t>
      </w:r>
      <w:r w:rsidR="00744229" w:rsidRPr="00B4187F">
        <w:t>gan individuālo vajadzību izvērtēšanas un konkrēta produkta izvēles, norādot uz situāciju, kad  speciālista atzinumā par TPL nepieciešamību minētos individuālos apavus VTPC Funkcionēšanas komisija izvērtē un lemj, ka personai nepieciešami rūpnieciski izgatavoti apavi; VTPC strīdu komisija atstāj spēkā Funkcionēšanas novērtēšanas komisijas lēmumu un rekomendē izvēlēties citu pakalpojumu sniedzēju rūpnieciski izgatavoto apavu saņemšanai. Šāds process nav klientam labvēlīgs un nesniedz pacientam iespējami labāko risinājumu.</w:t>
      </w:r>
    </w:p>
    <w:p w14:paraId="39C88C2E" w14:textId="56F41B91" w:rsidR="00744229" w:rsidRPr="008D2241" w:rsidRDefault="00A01B48" w:rsidP="001B2515">
      <w:pPr>
        <w:jc w:val="both"/>
      </w:pPr>
      <w:r w:rsidRPr="008D2241">
        <w:t>5</w:t>
      </w:r>
      <w:r w:rsidR="00744229" w:rsidRPr="008D2241">
        <w:t>) Lēmums par piešķiršanu un apmaksu</w:t>
      </w:r>
      <w:r w:rsidR="00744229" w:rsidRPr="008D2241">
        <w:rPr>
          <w:rStyle w:val="Vresatsauce"/>
        </w:rPr>
        <w:footnoteReference w:id="31"/>
      </w:r>
      <w:r w:rsidR="00744229" w:rsidRPr="008D2241">
        <w:t>. Neviens gads kopš 2010. gada nav noslēdzies</w:t>
      </w:r>
      <w:r w:rsidR="0012777C" w:rsidRPr="008D2241">
        <w:t>,</w:t>
      </w:r>
      <w:r w:rsidR="00744229" w:rsidRPr="008D2241">
        <w:t xml:space="preserve"> apmierinot visu TPL vajadzības (VTPC, 2020). 2018. gada beigās rindā uz tehnisko palīglīdzekļu saņemšanu bija 7222 personas, TPL izsniegti 11300 personām. 2019. gadā tehniskie palīglīdzekļi pavisam tika izsniegti 19406 personām, t.sk. 2522 bērniem un kopumā tam izlietoti 7491138 </w:t>
      </w:r>
      <w:proofErr w:type="spellStart"/>
      <w:r w:rsidR="00744229" w:rsidRPr="008D2241">
        <w:t>euro</w:t>
      </w:r>
      <w:proofErr w:type="spellEnd"/>
      <w:r w:rsidR="00744229" w:rsidRPr="008D2241">
        <w:t>, sasniedzot tikai vidēji 68% pacientus.</w:t>
      </w:r>
    </w:p>
    <w:p w14:paraId="6672605B" w14:textId="77777777" w:rsidR="00F9635D" w:rsidRPr="008D2241" w:rsidRDefault="00A01B48" w:rsidP="001B2515">
      <w:pPr>
        <w:jc w:val="both"/>
      </w:pPr>
      <w:r w:rsidRPr="008D2241">
        <w:t>6</w:t>
      </w:r>
      <w:r w:rsidR="00744229" w:rsidRPr="008D2241">
        <w:t xml:space="preserve">) TPL </w:t>
      </w:r>
      <w:r w:rsidR="00857B0B" w:rsidRPr="008D2241">
        <w:t>pakalpojumam</w:t>
      </w:r>
      <w:r w:rsidR="00744229" w:rsidRPr="008D2241">
        <w:t xml:space="preserve"> finansējums ir nepietiekams, jo katru gadu Labklājības ministrija pieprasa papildu finansējumu no valsts budžeta TPL </w:t>
      </w:r>
      <w:r w:rsidR="00857B0B" w:rsidRPr="008D2241">
        <w:t>pakalpojuma</w:t>
      </w:r>
      <w:r w:rsidR="00744229" w:rsidRPr="008D2241">
        <w:t xml:space="preserve"> nodrošināšanai</w:t>
      </w:r>
      <w:r w:rsidR="00744229" w:rsidRPr="008D2241">
        <w:rPr>
          <w:rStyle w:val="Vresatsauce"/>
        </w:rPr>
        <w:footnoteReference w:id="32"/>
      </w:r>
      <w:r w:rsidR="00744229" w:rsidRPr="008D2241">
        <w:t xml:space="preserve">. Arī 2020.gada novembrī 10.novembrī Labklājības ministrija no valsts budžeta neapredzētiem gadījumiem TPL </w:t>
      </w:r>
      <w:r w:rsidR="00857B0B" w:rsidRPr="008D2241">
        <w:t>pakalpojuma</w:t>
      </w:r>
      <w:r w:rsidR="00744229" w:rsidRPr="008D2241">
        <w:t xml:space="preserve"> nodrošināšanai veica pieprasījumu papildu 1 148 688 </w:t>
      </w:r>
      <w:proofErr w:type="spellStart"/>
      <w:r w:rsidR="00744229" w:rsidRPr="008D2241">
        <w:t>euro</w:t>
      </w:r>
      <w:proofErr w:type="spellEnd"/>
      <w:r w:rsidR="00744229" w:rsidRPr="008D2241">
        <w:t xml:space="preserve">, aptuveni 6219 tehnisko palīglīdzekļu iegādei. </w:t>
      </w:r>
      <w:r w:rsidR="00F9635D" w:rsidRPr="008D2241">
        <w:t xml:space="preserve">Izpētot vairāku gadu šādus pieprasījumus, secināms, ka faktiski ik gadu Labklājības ministrija vēršas pie valdības ar lūgumu apstiprināt papildu finansējumu pieaugošai vajadzībai TPL sistēmas nodrošināšanai.  Ļoti būtiski no sistēmas viedokļa, ka finansējums TPL sistēmas pilnvērtīgai nodrošināšanai tiktu apstiprināts pilnā apmērā bāzes budžetā, lai būtiski samazinātu privāto līdzekļu apmēru šīs vajadzības segšanai. </w:t>
      </w:r>
    </w:p>
    <w:p w14:paraId="3E37A8B8" w14:textId="3FA4F5EA" w:rsidR="00744229" w:rsidRPr="008D2241" w:rsidRDefault="00A01B48" w:rsidP="001B2515">
      <w:pPr>
        <w:jc w:val="both"/>
      </w:pPr>
      <w:r w:rsidRPr="008D2241">
        <w:t>7</w:t>
      </w:r>
      <w:r w:rsidR="00744229" w:rsidRPr="008D2241">
        <w:t>) Informācija par TPL pieprasījumu un lēmums par tā piešķiršanu ir centralizēt</w:t>
      </w:r>
      <w:r w:rsidR="00996964" w:rsidRPr="008D2241">
        <w:t>s</w:t>
      </w:r>
      <w:r w:rsidR="00744229" w:rsidRPr="008D2241">
        <w:t xml:space="preserve"> VTPC, un ietver lielu apjomu manuāli veicamu darbu</w:t>
      </w:r>
      <w:r w:rsidR="00744229" w:rsidRPr="008D2241">
        <w:rPr>
          <w:rStyle w:val="Vresatsauce"/>
        </w:rPr>
        <w:footnoteReference w:id="33"/>
      </w:r>
      <w:r w:rsidR="00744229" w:rsidRPr="008D2241">
        <w:t xml:space="preserve">. TPC informācijas sistēmā dati tiek ievadīti manuāli un to lietotāji ir VTCP </w:t>
      </w:r>
      <w:r w:rsidR="00744229" w:rsidRPr="008D2241">
        <w:lastRenderedPageBreak/>
        <w:t xml:space="preserve">un tehniskie ortopēdi, tā nav saistīta ar e-veselības sistēmu. Sistēmā ir pieejama informācija par pieprasītajām un izsniegtajam </w:t>
      </w:r>
      <w:proofErr w:type="spellStart"/>
      <w:r w:rsidR="00744229" w:rsidRPr="008D2241">
        <w:t>ortozēm</w:t>
      </w:r>
      <w:proofErr w:type="spellEnd"/>
      <w:r w:rsidR="00744229" w:rsidRPr="008D2241">
        <w:t xml:space="preserve">, tai pašā laikā nav informācijas par vajadzību pēc </w:t>
      </w:r>
      <w:proofErr w:type="spellStart"/>
      <w:r w:rsidR="00744229" w:rsidRPr="008D2241">
        <w:t>ortozēm</w:t>
      </w:r>
      <w:proofErr w:type="spellEnd"/>
      <w:r w:rsidR="00744229" w:rsidRPr="008D2241">
        <w:t xml:space="preserve">, ka arī izsniegto </w:t>
      </w:r>
      <w:proofErr w:type="spellStart"/>
      <w:r w:rsidR="00744229" w:rsidRPr="008D2241">
        <w:t>ortožu</w:t>
      </w:r>
      <w:proofErr w:type="spellEnd"/>
      <w:r w:rsidR="00744229" w:rsidRPr="008D2241">
        <w:t xml:space="preserve"> lietošanu un efektivitāti. Līdz ar to nav iespējams izvērtēt valsts finansējuma izlietošanas lietderīgumu un efektivitāti. </w:t>
      </w:r>
      <w:proofErr w:type="spellStart"/>
      <w:r w:rsidR="00744229" w:rsidRPr="008D2241">
        <w:t>Ortožu</w:t>
      </w:r>
      <w:proofErr w:type="spellEnd"/>
      <w:r w:rsidR="00744229" w:rsidRPr="008D2241">
        <w:t xml:space="preserve"> identifikācija un izsekošana ir sarežģīta un nepārskatāma. </w:t>
      </w:r>
    </w:p>
    <w:p w14:paraId="2B43CE6C" w14:textId="77777777" w:rsidR="00A01B48" w:rsidRPr="008D2241" w:rsidRDefault="00A01B48" w:rsidP="001B2515">
      <w:pPr>
        <w:jc w:val="both"/>
      </w:pPr>
      <w:r w:rsidRPr="008D2241">
        <w:t>8</w:t>
      </w:r>
      <w:r w:rsidR="00744229" w:rsidRPr="008D2241">
        <w:t>) TPL ražošana, piemērīšana, pielāgošana, piegāde</w:t>
      </w:r>
      <w:r w:rsidR="00744229" w:rsidRPr="008D2241">
        <w:rPr>
          <w:rStyle w:val="Vresatsauce"/>
        </w:rPr>
        <w:footnoteReference w:id="34"/>
      </w:r>
      <w:r w:rsidR="00744229" w:rsidRPr="008D2241">
        <w:t xml:space="preserve">. Lai saņemtu TPL, sistēma nav ērta, ir vairākas klātienes vizītes un ilgs saņemšanas process. Īpaši kaitējoša lēna sistēma ir bērnu attīstībai, ņemot vērā bērnu samērā straujo </w:t>
      </w:r>
      <w:proofErr w:type="spellStart"/>
      <w:r w:rsidR="00744229" w:rsidRPr="008D2241">
        <w:t>antropometrisko</w:t>
      </w:r>
      <w:proofErr w:type="spellEnd"/>
      <w:r w:rsidR="00744229" w:rsidRPr="008D2241">
        <w:t xml:space="preserve"> radītāji mainību. Var paiet pat 6 – 12 mēneši līdz TPL saņemšanai. Indivīdam ir tiesības izvēlēties TPL izgatavotāju no tiem pakalpojumu sniedzējiem, kuri ir līgumattiecībās ar VTCP. Par savu izvēli trīsdesmit dienu laikā pacientam jāinformē VTPC, turklāt pacientam pašam jānodrošina komunikācija ar konkrēto ražotāju. Šāda prakse nav pacienta interesēs un kompetencē. </w:t>
      </w:r>
    </w:p>
    <w:p w14:paraId="78506ADD" w14:textId="668F5369" w:rsidR="00744229" w:rsidRPr="008D2241" w:rsidRDefault="00A01B48" w:rsidP="001B2515">
      <w:pPr>
        <w:jc w:val="both"/>
      </w:pPr>
      <w:r w:rsidRPr="008D2241">
        <w:t xml:space="preserve">9) </w:t>
      </w:r>
      <w:r w:rsidR="00744229" w:rsidRPr="008D2241">
        <w:t>Bieži vien ražotājs vai valsts uzņēmums, kura iepirktajiem palīglīdzekļiem darbojas garantijas, nevar veikt specifiskus individuālus pielāgojumus</w:t>
      </w:r>
      <w:r w:rsidR="00744229" w:rsidRPr="008D2241">
        <w:rPr>
          <w:rStyle w:val="Vresatsauce"/>
        </w:rPr>
        <w:footnoteReference w:id="35"/>
      </w:r>
      <w:r w:rsidR="00744229" w:rsidRPr="008D2241">
        <w:t>.</w:t>
      </w:r>
    </w:p>
    <w:p w14:paraId="4020A030" w14:textId="6E314B25" w:rsidR="00744229" w:rsidRPr="008D2241" w:rsidRDefault="00744229" w:rsidP="001B2515">
      <w:pPr>
        <w:jc w:val="both"/>
      </w:pPr>
      <w:r w:rsidRPr="008D2241">
        <w:t xml:space="preserve">10) Laiks, kas nepieciešams, lai saņemtu lēmumu par </w:t>
      </w:r>
      <w:proofErr w:type="spellStart"/>
      <w:r w:rsidRPr="008D2241">
        <w:t>ortozes</w:t>
      </w:r>
      <w:proofErr w:type="spellEnd"/>
      <w:r w:rsidRPr="008D2241">
        <w:t xml:space="preserve"> piešķiršanu, </w:t>
      </w:r>
      <w:r w:rsidRPr="008D2241">
        <w:rPr>
          <w:b/>
          <w:bCs/>
        </w:rPr>
        <w:t>izslēdz</w:t>
      </w:r>
      <w:r w:rsidRPr="008D2241">
        <w:t xml:space="preserve"> iespēju izmantot </w:t>
      </w:r>
      <w:proofErr w:type="spellStart"/>
      <w:r w:rsidRPr="008D2241">
        <w:t>ortozēšanu</w:t>
      </w:r>
      <w:proofErr w:type="spellEnd"/>
      <w:r w:rsidRPr="008D2241">
        <w:t xml:space="preserve"> akūtai</w:t>
      </w:r>
      <w:r w:rsidR="00A01B48" w:rsidRPr="008D2241">
        <w:t xml:space="preserve"> rehabilitācijai</w:t>
      </w:r>
      <w:r w:rsidRPr="008D2241">
        <w:t xml:space="preserve"> un </w:t>
      </w:r>
      <w:r w:rsidR="00A01B48" w:rsidRPr="008D2241">
        <w:t xml:space="preserve">daļēji izslēdz iespēju izmantot </w:t>
      </w:r>
      <w:proofErr w:type="spellStart"/>
      <w:r w:rsidR="00A01B48" w:rsidRPr="008D2241">
        <w:t>ortozēšanu</w:t>
      </w:r>
      <w:proofErr w:type="spellEnd"/>
      <w:r w:rsidR="00A01B48" w:rsidRPr="008D2241">
        <w:t xml:space="preserve"> </w:t>
      </w:r>
      <w:proofErr w:type="spellStart"/>
      <w:r w:rsidRPr="008D2241">
        <w:t>subakūtai</w:t>
      </w:r>
      <w:proofErr w:type="spellEnd"/>
      <w:r w:rsidRPr="008D2241">
        <w:t xml:space="preserve"> rehabilitācijai</w:t>
      </w:r>
      <w:r w:rsidRPr="008D2241">
        <w:rPr>
          <w:rStyle w:val="Vresatsauce"/>
        </w:rPr>
        <w:footnoteReference w:id="36"/>
      </w:r>
      <w:r w:rsidRPr="008D2241">
        <w:t xml:space="preserve">. Tādejādi no valsts apmaksāta </w:t>
      </w:r>
      <w:proofErr w:type="spellStart"/>
      <w:r w:rsidRPr="008D2241">
        <w:t>ortozēšanas</w:t>
      </w:r>
      <w:proofErr w:type="spellEnd"/>
      <w:r w:rsidRPr="008D2241">
        <w:t xml:space="preserve"> pakalpojuma saņemšana ir ierobežota pacientiem, kuriem būtiska ir tūlītēja rehabilitācijas uzsākšana, piemēram, pacientiem pēc insulta, galvas traumas, </w:t>
      </w:r>
      <w:proofErr w:type="spellStart"/>
      <w:r w:rsidRPr="008D2241">
        <w:t>neiroortopēdiskām</w:t>
      </w:r>
      <w:proofErr w:type="spellEnd"/>
      <w:r w:rsidRPr="008D2241">
        <w:t xml:space="preserve"> saslimšanām, pēc encefalīta, ar </w:t>
      </w:r>
      <w:proofErr w:type="spellStart"/>
      <w:r w:rsidRPr="008D2241">
        <w:t>neiro</w:t>
      </w:r>
      <w:proofErr w:type="spellEnd"/>
      <w:r w:rsidRPr="008D2241">
        <w:t xml:space="preserve">-onkoloģiskām saslimšanām, </w:t>
      </w:r>
      <w:proofErr w:type="spellStart"/>
      <w:r w:rsidRPr="008D2241">
        <w:t>perifērās</w:t>
      </w:r>
      <w:proofErr w:type="spellEnd"/>
      <w:r w:rsidRPr="008D2241">
        <w:t xml:space="preserve"> nervu sistēmas traumatiskiem bojājumiem u.tml.</w:t>
      </w:r>
    </w:p>
    <w:p w14:paraId="3EAE2DAD" w14:textId="77777777" w:rsidR="00744229" w:rsidRPr="008D2241" w:rsidRDefault="00744229" w:rsidP="001B2515">
      <w:pPr>
        <w:jc w:val="both"/>
      </w:pPr>
      <w:r w:rsidRPr="008D2241">
        <w:t>11) TPL lietotāja apmācība</w:t>
      </w:r>
      <w:r w:rsidRPr="008D2241">
        <w:rPr>
          <w:rStyle w:val="Vresatsauce"/>
        </w:rPr>
        <w:footnoteReference w:id="37"/>
      </w:r>
      <w:r w:rsidRPr="008D2241">
        <w:t>. TPL tehnoloģijām kļūstot arvien sarežģītākām, nepieciešamas TPL lietotāju un viņa tuvās vides (ģimene, mācību iestāde, darba vieta) apmācības. Tas ir laikietilpīgs process, kuram nepieciešams personāls. Regulāras apmācības nepieciešamas arī speciālistiem jauno tehnoloģu pielietošanā. Saskaņā ar PVO rekomendācijām, iekļaujamas arī apmācību izmaksas, taču, analizējot Latvijas tiesību normas, nav iespējams atrast apmācību kalkulāciju TPL izmaksās. Nav pieejamu datu, vai un kādas apmācības saņem TPL lietotāji.</w:t>
      </w:r>
    </w:p>
    <w:p w14:paraId="3B1B1054" w14:textId="77777777" w:rsidR="00744229" w:rsidRPr="008D2241" w:rsidRDefault="00744229" w:rsidP="001B2515">
      <w:pPr>
        <w:jc w:val="both"/>
      </w:pPr>
      <w:r w:rsidRPr="008D2241">
        <w:t>12) TPL lietošanas uzraudzība</w:t>
      </w:r>
      <w:r w:rsidRPr="008D2241">
        <w:rPr>
          <w:rStyle w:val="Vresatsauce"/>
        </w:rPr>
        <w:footnoteReference w:id="38"/>
      </w:r>
      <w:r w:rsidRPr="008D2241">
        <w:t>. Lai sasniegtu TPL lietošanas mērķus, nepieciešama lietošanas uzraudzība. Latvijā nav sistēmas, kur ilgtermiņā TPL lietošanu uzraudzītu ārstējošais ārsts/funkcionālais speciālists, regulāri dokumentējot atveseļošanās plānu, Uzraudzību neveic arī individuālo TPL izgatavotāji, lai vajadzības gadījumā preventīvi nodrošinātu remontu vai atjaunošanu.</w:t>
      </w:r>
    </w:p>
    <w:p w14:paraId="0A72927B" w14:textId="0BE6EE47" w:rsidR="00744229" w:rsidRPr="008D2241" w:rsidRDefault="00744229" w:rsidP="001B2515">
      <w:pPr>
        <w:jc w:val="both"/>
      </w:pPr>
      <w:r w:rsidRPr="008D2241">
        <w:t>13) VM un LM sadarbība TPL pakalpojumā</w:t>
      </w:r>
      <w:r w:rsidR="001607D7" w:rsidRPr="008D2241">
        <w:rPr>
          <w:rStyle w:val="Vresatsauce"/>
        </w:rPr>
        <w:footnoteReference w:id="39"/>
      </w:r>
      <w:r w:rsidRPr="008D2241">
        <w:t xml:space="preserve">. </w:t>
      </w:r>
      <w:r w:rsidRPr="008D2241">
        <w:rPr>
          <w:color w:val="000000" w:themeColor="text1"/>
        </w:rPr>
        <w:t>T</w:t>
      </w:r>
      <w:r w:rsidR="001607D7" w:rsidRPr="008D2241">
        <w:rPr>
          <w:color w:val="000000" w:themeColor="text1"/>
        </w:rPr>
        <w:t>PL</w:t>
      </w:r>
      <w:r w:rsidRPr="008D2241">
        <w:rPr>
          <w:color w:val="000000" w:themeColor="text1"/>
        </w:rPr>
        <w:t xml:space="preserve">, no vienas puses, ir kā prece, aprīkojums, kas cilvēkam vajadzīgs, lai iekļautos sabiedrībā, bet, no otras puses, tā ir medicīniska lieta, nepieciešama cilvēka funkciju </w:t>
      </w:r>
      <w:r w:rsidRPr="008D2241">
        <w:rPr>
          <w:color w:val="000000" w:themeColor="text1"/>
        </w:rPr>
        <w:lastRenderedPageBreak/>
        <w:t xml:space="preserve">atjaunošanai, aizvietošanai, uzlabošanai, akcentē A. </w:t>
      </w:r>
      <w:proofErr w:type="spellStart"/>
      <w:r w:rsidRPr="008D2241">
        <w:rPr>
          <w:color w:val="000000" w:themeColor="text1"/>
        </w:rPr>
        <w:t>Dūdiņš</w:t>
      </w:r>
      <w:proofErr w:type="spellEnd"/>
      <w:r w:rsidRPr="008D2241">
        <w:rPr>
          <w:color w:val="000000" w:themeColor="text1"/>
        </w:rPr>
        <w:t>.</w:t>
      </w:r>
      <w:r w:rsidRPr="008D2241">
        <w:t xml:space="preserve"> </w:t>
      </w:r>
      <w:r w:rsidRPr="008D2241">
        <w:rPr>
          <w:color w:val="000000" w:themeColor="text1"/>
        </w:rPr>
        <w:t>LM ir mēģinājusi runāt ar Veselības ministriju par to, ka sarežģītu palīglīdzekļu pirmreizējai piešķiršanai vajadzētu būt VM, nevis LM pārziņā.</w:t>
      </w:r>
    </w:p>
    <w:p w14:paraId="686A2078" w14:textId="1D93C5AB" w:rsidR="00744229" w:rsidRPr="008D2241" w:rsidRDefault="00744229" w:rsidP="00FD5EA7">
      <w:pPr>
        <w:pStyle w:val="Virsraksts2"/>
      </w:pPr>
      <w:bookmarkStart w:id="9" w:name="_Toc149129355"/>
      <w:r w:rsidRPr="008D2241">
        <w:t>Kopsavilkums par pētījumos identificētajām problēmām TPL pakalpojuma nodrošināšanā bērniem</w:t>
      </w:r>
      <w:bookmarkEnd w:id="9"/>
    </w:p>
    <w:p w14:paraId="4A6C86BE" w14:textId="4A80FE21" w:rsidR="00744229" w:rsidRPr="008D2241" w:rsidRDefault="002B1BAF" w:rsidP="00FD5EA7">
      <w:pPr>
        <w:pBdr>
          <w:top w:val="nil"/>
          <w:left w:val="nil"/>
          <w:bottom w:val="nil"/>
          <w:right w:val="nil"/>
          <w:between w:val="nil"/>
        </w:pBdr>
        <w:spacing w:before="240"/>
        <w:ind w:firstLine="720"/>
        <w:jc w:val="both"/>
        <w:rPr>
          <w:rFonts w:eastAsia="Times" w:cstheme="minorHAnsi"/>
          <w:color w:val="000000"/>
          <w:lang w:eastAsia="lv-LV"/>
        </w:rPr>
      </w:pPr>
      <w:r w:rsidRPr="008D2241">
        <w:rPr>
          <w:rFonts w:cstheme="minorHAnsi"/>
        </w:rPr>
        <w:t>Kopsavilkumā tiek</w:t>
      </w:r>
      <w:r w:rsidR="00744229" w:rsidRPr="008D2241">
        <w:rPr>
          <w:rFonts w:cstheme="minorHAnsi"/>
        </w:rPr>
        <w:t xml:space="preserve">  </w:t>
      </w:r>
      <w:r w:rsidR="00744229" w:rsidRPr="008D2241">
        <w:rPr>
          <w:rFonts w:eastAsia="Times New Roman" w:cstheme="minorHAnsi"/>
          <w:color w:val="000000"/>
          <w:lang w:eastAsia="lv-LV"/>
        </w:rPr>
        <w:t>izmantot</w:t>
      </w:r>
      <w:r w:rsidRPr="008D2241">
        <w:rPr>
          <w:rFonts w:eastAsia="Times New Roman" w:cstheme="minorHAnsi"/>
          <w:color w:val="000000"/>
          <w:lang w:eastAsia="lv-LV"/>
        </w:rPr>
        <w:t>a</w:t>
      </w:r>
      <w:r w:rsidR="00744229" w:rsidRPr="008D2241">
        <w:rPr>
          <w:rFonts w:eastAsia="Times New Roman" w:cstheme="minorHAnsi"/>
          <w:color w:val="000000"/>
          <w:lang w:eastAsia="lv-LV"/>
        </w:rPr>
        <w:t xml:space="preserve"> klasisk</w:t>
      </w:r>
      <w:r w:rsidRPr="008D2241">
        <w:rPr>
          <w:rFonts w:eastAsia="Times New Roman" w:cstheme="minorHAnsi"/>
          <w:color w:val="000000"/>
          <w:lang w:eastAsia="lv-LV"/>
        </w:rPr>
        <w:t>ā</w:t>
      </w:r>
      <w:r w:rsidR="00744229" w:rsidRPr="008D2241">
        <w:rPr>
          <w:rFonts w:eastAsia="Times New Roman" w:cstheme="minorHAnsi"/>
          <w:color w:val="000000"/>
          <w:lang w:eastAsia="lv-LV"/>
        </w:rPr>
        <w:t xml:space="preserve"> </w:t>
      </w:r>
      <w:proofErr w:type="spellStart"/>
      <w:r w:rsidR="00744229" w:rsidRPr="008D2241">
        <w:rPr>
          <w:rFonts w:eastAsia="Times New Roman" w:cstheme="minorHAnsi"/>
          <w:color w:val="000000"/>
          <w:lang w:eastAsia="lv-LV"/>
        </w:rPr>
        <w:t>Avedisa</w:t>
      </w:r>
      <w:proofErr w:type="spellEnd"/>
      <w:r w:rsidR="00744229" w:rsidRPr="008D2241">
        <w:rPr>
          <w:rFonts w:eastAsia="Times New Roman" w:cstheme="minorHAnsi"/>
          <w:color w:val="000000"/>
          <w:lang w:eastAsia="lv-LV"/>
        </w:rPr>
        <w:t xml:space="preserve"> </w:t>
      </w:r>
      <w:proofErr w:type="spellStart"/>
      <w:r w:rsidR="00744229" w:rsidRPr="008D2241">
        <w:rPr>
          <w:rFonts w:eastAsia="Times New Roman" w:cstheme="minorHAnsi"/>
          <w:color w:val="000000"/>
          <w:lang w:eastAsia="lv-LV"/>
        </w:rPr>
        <w:t>Donabediana</w:t>
      </w:r>
      <w:proofErr w:type="spellEnd"/>
      <w:r w:rsidR="00744229" w:rsidRPr="008D2241">
        <w:rPr>
          <w:rFonts w:eastAsia="Times New Roman" w:cstheme="minorHAnsi"/>
          <w:color w:val="000000"/>
          <w:lang w:eastAsia="lv-LV"/>
        </w:rPr>
        <w:t xml:space="preserve"> (</w:t>
      </w:r>
      <w:proofErr w:type="spellStart"/>
      <w:r w:rsidR="00744229" w:rsidRPr="008D2241">
        <w:rPr>
          <w:rFonts w:eastAsia="Times New Roman" w:cstheme="minorHAnsi"/>
          <w:i/>
          <w:color w:val="000000"/>
          <w:lang w:eastAsia="lv-LV"/>
        </w:rPr>
        <w:t>Avedis</w:t>
      </w:r>
      <w:proofErr w:type="spellEnd"/>
      <w:r w:rsidR="00744229" w:rsidRPr="008D2241">
        <w:rPr>
          <w:rFonts w:eastAsia="Times New Roman" w:cstheme="minorHAnsi"/>
          <w:b/>
          <w:i/>
          <w:color w:val="000000"/>
          <w:lang w:eastAsia="lv-LV"/>
        </w:rPr>
        <w:t xml:space="preserve"> </w:t>
      </w:r>
      <w:proofErr w:type="spellStart"/>
      <w:r w:rsidR="00744229" w:rsidRPr="008D2241">
        <w:rPr>
          <w:rFonts w:eastAsia="Times New Roman" w:cstheme="minorHAnsi"/>
          <w:i/>
          <w:color w:val="000000"/>
          <w:lang w:eastAsia="lv-LV"/>
        </w:rPr>
        <w:t>Donabedian</w:t>
      </w:r>
      <w:proofErr w:type="spellEnd"/>
      <w:r w:rsidR="00744229" w:rsidRPr="008D2241">
        <w:rPr>
          <w:rFonts w:eastAsia="Times New Roman" w:cstheme="minorHAnsi"/>
          <w:i/>
          <w:color w:val="000000"/>
          <w:lang w:eastAsia="lv-LV"/>
        </w:rPr>
        <w:t>, 1980</w:t>
      </w:r>
      <w:r w:rsidR="00744229" w:rsidRPr="008D2241">
        <w:rPr>
          <w:rFonts w:eastAsia="Times New Roman" w:cstheme="minorHAnsi"/>
          <w:color w:val="000000"/>
          <w:lang w:eastAsia="lv-LV"/>
        </w:rPr>
        <w:t>) kvalitātes definīcij</w:t>
      </w:r>
      <w:r w:rsidRPr="008D2241">
        <w:rPr>
          <w:rFonts w:eastAsia="Times New Roman" w:cstheme="minorHAnsi"/>
          <w:color w:val="000000"/>
          <w:lang w:eastAsia="lv-LV"/>
        </w:rPr>
        <w:t>a</w:t>
      </w:r>
      <w:r w:rsidR="00744229" w:rsidRPr="008D2241">
        <w:rPr>
          <w:rFonts w:eastAsia="Times New Roman" w:cstheme="minorHAnsi"/>
          <w:color w:val="000000"/>
          <w:lang w:eastAsia="lv-LV"/>
        </w:rPr>
        <w:t>, kas plaši tiek lietota veselības aprūpē,</w:t>
      </w:r>
      <w:r w:rsidR="00744229" w:rsidRPr="008D2241">
        <w:rPr>
          <w:rFonts w:eastAsia="Times New Roman" w:cstheme="minorHAnsi"/>
          <w:b/>
          <w:color w:val="000000"/>
          <w:lang w:eastAsia="lv-LV"/>
        </w:rPr>
        <w:t xml:space="preserve"> </w:t>
      </w:r>
      <w:r w:rsidR="00744229" w:rsidRPr="008D2241">
        <w:rPr>
          <w:rFonts w:eastAsia="Times New Roman" w:cstheme="minorHAnsi"/>
          <w:bCs/>
          <w:color w:val="000000"/>
          <w:lang w:eastAsia="lv-LV"/>
        </w:rPr>
        <w:t xml:space="preserve">kurā </w:t>
      </w:r>
      <w:r w:rsidR="00744229" w:rsidRPr="008D2241">
        <w:rPr>
          <w:rFonts w:eastAsia="Times New Roman" w:cstheme="minorHAnsi"/>
          <w:color w:val="000000"/>
          <w:lang w:eastAsia="lv-LV"/>
        </w:rPr>
        <w:t>kvalitāte tiek sadalīta trīs dimensijās: struktūras, procesa un iznākuma kvalitātes dimensijas</w:t>
      </w:r>
      <w:r w:rsidR="00744229" w:rsidRPr="008D2241">
        <w:rPr>
          <w:rFonts w:eastAsia="Times New Roman" w:cstheme="minorHAnsi"/>
          <w:color w:val="000000"/>
          <w:vertAlign w:val="superscript"/>
          <w:lang w:eastAsia="lv-LV"/>
        </w:rPr>
        <w:footnoteReference w:id="40"/>
      </w:r>
      <w:r w:rsidR="00744229" w:rsidRPr="008D2241">
        <w:rPr>
          <w:rFonts w:eastAsia="Times New Roman" w:cstheme="minorHAnsi"/>
          <w:color w:val="000000"/>
          <w:lang w:eastAsia="lv-LV"/>
        </w:rPr>
        <w:t xml:space="preserve">. </w:t>
      </w:r>
      <w:r w:rsidR="00744229" w:rsidRPr="008D2241">
        <w:rPr>
          <w:rFonts w:eastAsia="Times" w:cstheme="minorHAnsi"/>
          <w:color w:val="000000"/>
          <w:u w:val="single"/>
          <w:lang w:eastAsia="lv-LV"/>
        </w:rPr>
        <w:t>Strukt</w:t>
      </w:r>
      <w:r w:rsidR="00744229" w:rsidRPr="008D2241">
        <w:rPr>
          <w:rFonts w:eastAsia="TTE2t00" w:cstheme="minorHAnsi"/>
          <w:color w:val="000000"/>
          <w:u w:val="single"/>
          <w:lang w:eastAsia="lv-LV"/>
        </w:rPr>
        <w:t>ū</w:t>
      </w:r>
      <w:r w:rsidR="00744229" w:rsidRPr="008D2241">
        <w:rPr>
          <w:rFonts w:eastAsia="Times" w:cstheme="minorHAnsi"/>
          <w:color w:val="000000"/>
          <w:u w:val="single"/>
          <w:lang w:eastAsia="lv-LV"/>
        </w:rPr>
        <w:t>ras kvalit</w:t>
      </w:r>
      <w:r w:rsidR="00744229" w:rsidRPr="008D2241">
        <w:rPr>
          <w:rFonts w:eastAsia="TTE2t00" w:cstheme="minorHAnsi"/>
          <w:color w:val="000000"/>
          <w:u w:val="single"/>
          <w:lang w:eastAsia="lv-LV"/>
        </w:rPr>
        <w:t>ā</w:t>
      </w:r>
      <w:r w:rsidR="00744229" w:rsidRPr="008D2241">
        <w:rPr>
          <w:rFonts w:eastAsia="Times" w:cstheme="minorHAnsi"/>
          <w:color w:val="000000"/>
          <w:u w:val="single"/>
          <w:lang w:eastAsia="lv-LV"/>
        </w:rPr>
        <w:t>te</w:t>
      </w:r>
      <w:r w:rsidR="00744229" w:rsidRPr="008D2241">
        <w:rPr>
          <w:rFonts w:eastAsia="Times" w:cstheme="minorHAnsi"/>
          <w:color w:val="000000"/>
          <w:lang w:eastAsia="lv-LV"/>
        </w:rPr>
        <w:t xml:space="preserve"> ir l</w:t>
      </w:r>
      <w:r w:rsidR="00744229" w:rsidRPr="008D2241">
        <w:rPr>
          <w:rFonts w:eastAsia="TTE2t00" w:cstheme="minorHAnsi"/>
          <w:color w:val="000000"/>
          <w:lang w:eastAsia="lv-LV"/>
        </w:rPr>
        <w:t>ī</w:t>
      </w:r>
      <w:r w:rsidR="00744229" w:rsidRPr="008D2241">
        <w:rPr>
          <w:rFonts w:eastAsia="Times" w:cstheme="minorHAnsi"/>
          <w:color w:val="000000"/>
          <w:lang w:eastAsia="lv-LV"/>
        </w:rPr>
        <w:t>dzv</w:t>
      </w:r>
      <w:r w:rsidR="00744229" w:rsidRPr="008D2241">
        <w:rPr>
          <w:rFonts w:eastAsia="TTE2t00" w:cstheme="minorHAnsi"/>
          <w:color w:val="000000"/>
          <w:lang w:eastAsia="lv-LV"/>
        </w:rPr>
        <w:t>ē</w:t>
      </w:r>
      <w:r w:rsidR="00744229" w:rsidRPr="008D2241">
        <w:rPr>
          <w:rFonts w:eastAsia="Times" w:cstheme="minorHAnsi"/>
          <w:color w:val="000000"/>
          <w:lang w:eastAsia="lv-LV"/>
        </w:rPr>
        <w:t>rt</w:t>
      </w:r>
      <w:r w:rsidR="00744229" w:rsidRPr="008D2241">
        <w:rPr>
          <w:rFonts w:eastAsia="TTE2t00" w:cstheme="minorHAnsi"/>
          <w:color w:val="000000"/>
          <w:lang w:eastAsia="lv-LV"/>
        </w:rPr>
        <w:t>ī</w:t>
      </w:r>
      <w:r w:rsidR="00744229" w:rsidRPr="008D2241">
        <w:rPr>
          <w:rFonts w:eastAsia="Times" w:cstheme="minorHAnsi"/>
          <w:color w:val="000000"/>
          <w:lang w:eastAsia="lv-LV"/>
        </w:rPr>
        <w:t>ga izmantoto resursu kvalit</w:t>
      </w:r>
      <w:r w:rsidR="00744229" w:rsidRPr="008D2241">
        <w:rPr>
          <w:rFonts w:eastAsia="TTE2t00" w:cstheme="minorHAnsi"/>
          <w:color w:val="000000"/>
          <w:lang w:eastAsia="lv-LV"/>
        </w:rPr>
        <w:t>ā</w:t>
      </w:r>
      <w:r w:rsidR="00744229" w:rsidRPr="008D2241">
        <w:rPr>
          <w:rFonts w:eastAsia="Times" w:cstheme="minorHAnsi"/>
          <w:color w:val="000000"/>
          <w:lang w:eastAsia="lv-LV"/>
        </w:rPr>
        <w:t>tei (piem</w:t>
      </w:r>
      <w:r w:rsidR="00724D86" w:rsidRPr="008D2241">
        <w:rPr>
          <w:rFonts w:eastAsia="TTE2t00" w:cstheme="minorHAnsi"/>
          <w:color w:val="000000"/>
          <w:lang w:eastAsia="lv-LV"/>
        </w:rPr>
        <w:t>ēram</w:t>
      </w:r>
      <w:r w:rsidR="00744229" w:rsidRPr="008D2241">
        <w:rPr>
          <w:rFonts w:eastAsia="Times" w:cstheme="minorHAnsi"/>
          <w:color w:val="000000"/>
          <w:lang w:eastAsia="lv-LV"/>
        </w:rPr>
        <w:t>, darbinieku</w:t>
      </w:r>
      <w:r w:rsidR="00744229" w:rsidRPr="008D2241">
        <w:rPr>
          <w:rFonts w:eastAsia="Times New Roman" w:cstheme="minorHAnsi"/>
          <w:color w:val="000000"/>
          <w:lang w:eastAsia="lv-LV"/>
        </w:rPr>
        <w:t xml:space="preserve"> </w:t>
      </w:r>
      <w:r w:rsidR="00744229" w:rsidRPr="008D2241">
        <w:rPr>
          <w:rFonts w:eastAsia="Times" w:cstheme="minorHAnsi"/>
          <w:color w:val="000000"/>
          <w:lang w:eastAsia="lv-LV"/>
        </w:rPr>
        <w:t>izgl</w:t>
      </w:r>
      <w:r w:rsidR="00744229" w:rsidRPr="008D2241">
        <w:rPr>
          <w:rFonts w:eastAsia="TTE2t00" w:cstheme="minorHAnsi"/>
          <w:color w:val="000000"/>
          <w:lang w:eastAsia="lv-LV"/>
        </w:rPr>
        <w:t>ī</w:t>
      </w:r>
      <w:r w:rsidR="00744229" w:rsidRPr="008D2241">
        <w:rPr>
          <w:rFonts w:eastAsia="Times" w:cstheme="minorHAnsi"/>
          <w:color w:val="000000"/>
          <w:lang w:eastAsia="lv-LV"/>
        </w:rPr>
        <w:t>t</w:t>
      </w:r>
      <w:r w:rsidR="00744229" w:rsidRPr="008D2241">
        <w:rPr>
          <w:rFonts w:eastAsia="TTE2t00" w:cstheme="minorHAnsi"/>
          <w:color w:val="000000"/>
          <w:lang w:eastAsia="lv-LV"/>
        </w:rPr>
        <w:t>ī</w:t>
      </w:r>
      <w:r w:rsidR="00744229" w:rsidRPr="008D2241">
        <w:rPr>
          <w:rFonts w:eastAsia="Times" w:cstheme="minorHAnsi"/>
          <w:color w:val="000000"/>
          <w:lang w:eastAsia="lv-LV"/>
        </w:rPr>
        <w:t>bas l</w:t>
      </w:r>
      <w:r w:rsidR="00744229" w:rsidRPr="008D2241">
        <w:rPr>
          <w:rFonts w:eastAsia="TTE2t00" w:cstheme="minorHAnsi"/>
          <w:color w:val="000000"/>
          <w:lang w:eastAsia="lv-LV"/>
        </w:rPr>
        <w:t>ī</w:t>
      </w:r>
      <w:r w:rsidR="00744229" w:rsidRPr="008D2241">
        <w:rPr>
          <w:rFonts w:eastAsia="Times" w:cstheme="minorHAnsi"/>
          <w:color w:val="000000"/>
          <w:lang w:eastAsia="lv-LV"/>
        </w:rPr>
        <w:t>menis, telpas un iek</w:t>
      </w:r>
      <w:r w:rsidR="00744229" w:rsidRPr="008D2241">
        <w:rPr>
          <w:rFonts w:eastAsia="TTE2t00" w:cstheme="minorHAnsi"/>
          <w:color w:val="000000"/>
          <w:lang w:eastAsia="lv-LV"/>
        </w:rPr>
        <w:t>ā</w:t>
      </w:r>
      <w:r w:rsidR="00744229" w:rsidRPr="008D2241">
        <w:rPr>
          <w:rFonts w:eastAsia="Times" w:cstheme="minorHAnsi"/>
          <w:color w:val="000000"/>
          <w:lang w:eastAsia="lv-LV"/>
        </w:rPr>
        <w:t>rtu pieejam</w:t>
      </w:r>
      <w:r w:rsidR="00744229" w:rsidRPr="008D2241">
        <w:rPr>
          <w:rFonts w:eastAsia="TTE2t00" w:cstheme="minorHAnsi"/>
          <w:color w:val="000000"/>
          <w:lang w:eastAsia="lv-LV"/>
        </w:rPr>
        <w:t>ī</w:t>
      </w:r>
      <w:r w:rsidR="00744229" w:rsidRPr="008D2241">
        <w:rPr>
          <w:rFonts w:eastAsia="Times" w:cstheme="minorHAnsi"/>
          <w:color w:val="000000"/>
          <w:lang w:eastAsia="lv-LV"/>
        </w:rPr>
        <w:t>ba).</w:t>
      </w:r>
      <w:r w:rsidR="00744229" w:rsidRPr="008D2241">
        <w:rPr>
          <w:rFonts w:eastAsia="Times New Roman" w:cstheme="minorHAnsi"/>
          <w:color w:val="000000"/>
          <w:lang w:eastAsia="lv-LV"/>
        </w:rPr>
        <w:t xml:space="preserve"> </w:t>
      </w:r>
      <w:r w:rsidR="00744229" w:rsidRPr="008D2241">
        <w:rPr>
          <w:rFonts w:eastAsia="Times" w:cstheme="minorHAnsi"/>
          <w:color w:val="000000"/>
          <w:u w:val="single"/>
          <w:lang w:eastAsia="lv-LV"/>
        </w:rPr>
        <w:t>Procesa kvalit</w:t>
      </w:r>
      <w:r w:rsidR="00744229" w:rsidRPr="008D2241">
        <w:rPr>
          <w:rFonts w:eastAsia="TTE2t00" w:cstheme="minorHAnsi"/>
          <w:color w:val="000000"/>
          <w:u w:val="single"/>
          <w:lang w:eastAsia="lv-LV"/>
        </w:rPr>
        <w:t>ā</w:t>
      </w:r>
      <w:r w:rsidR="00744229" w:rsidRPr="008D2241">
        <w:rPr>
          <w:rFonts w:eastAsia="Times" w:cstheme="minorHAnsi"/>
          <w:color w:val="000000"/>
          <w:u w:val="single"/>
          <w:lang w:eastAsia="lv-LV"/>
        </w:rPr>
        <w:t>t</w:t>
      </w:r>
      <w:r w:rsidR="00744229" w:rsidRPr="008D2241">
        <w:rPr>
          <w:rFonts w:eastAsia="TTE2t00" w:cstheme="minorHAnsi"/>
          <w:color w:val="000000"/>
          <w:u w:val="single"/>
          <w:lang w:eastAsia="lv-LV"/>
        </w:rPr>
        <w:t>ē</w:t>
      </w:r>
      <w:r w:rsidR="00744229" w:rsidRPr="008D2241">
        <w:rPr>
          <w:rFonts w:eastAsia="TTE2t00" w:cstheme="minorHAnsi"/>
          <w:color w:val="000000"/>
          <w:lang w:eastAsia="lv-LV"/>
        </w:rPr>
        <w:t xml:space="preserve"> </w:t>
      </w:r>
      <w:r w:rsidR="00744229" w:rsidRPr="008D2241">
        <w:rPr>
          <w:rFonts w:eastAsia="Times" w:cstheme="minorHAnsi"/>
          <w:color w:val="000000"/>
          <w:lang w:eastAsia="lv-LV"/>
        </w:rPr>
        <w:t xml:space="preserve">tiek </w:t>
      </w:r>
      <w:proofErr w:type="spellStart"/>
      <w:r w:rsidR="00744229" w:rsidRPr="008D2241">
        <w:rPr>
          <w:rFonts w:eastAsia="Times" w:cstheme="minorHAnsi"/>
          <w:color w:val="000000"/>
          <w:lang w:eastAsia="lv-LV"/>
        </w:rPr>
        <w:t>uzsverta</w:t>
      </w:r>
      <w:proofErr w:type="spellEnd"/>
      <w:r w:rsidR="00744229" w:rsidRPr="008D2241">
        <w:rPr>
          <w:rFonts w:eastAsia="Times" w:cstheme="minorHAnsi"/>
          <w:color w:val="000000"/>
          <w:lang w:eastAsia="lv-LV"/>
        </w:rPr>
        <w:t xml:space="preserve"> darba un pakalpojumu pl</w:t>
      </w:r>
      <w:r w:rsidR="00744229" w:rsidRPr="008D2241">
        <w:rPr>
          <w:rFonts w:eastAsia="TTE2t00" w:cstheme="minorHAnsi"/>
          <w:color w:val="000000"/>
          <w:lang w:eastAsia="lv-LV"/>
        </w:rPr>
        <w:t>ū</w:t>
      </w:r>
      <w:r w:rsidR="00744229" w:rsidRPr="008D2241">
        <w:rPr>
          <w:rFonts w:eastAsia="Times" w:cstheme="minorHAnsi"/>
          <w:color w:val="000000"/>
          <w:lang w:eastAsia="lv-LV"/>
        </w:rPr>
        <w:t>smas noz</w:t>
      </w:r>
      <w:r w:rsidR="00744229" w:rsidRPr="008D2241">
        <w:rPr>
          <w:rFonts w:eastAsia="TTE2t00" w:cstheme="minorHAnsi"/>
          <w:color w:val="000000"/>
          <w:lang w:eastAsia="lv-LV"/>
        </w:rPr>
        <w:t>ī</w:t>
      </w:r>
      <w:r w:rsidR="00744229" w:rsidRPr="008D2241">
        <w:rPr>
          <w:rFonts w:eastAsia="Times" w:cstheme="minorHAnsi"/>
          <w:color w:val="000000"/>
          <w:lang w:eastAsia="lv-LV"/>
        </w:rPr>
        <w:t>me (piem</w:t>
      </w:r>
      <w:r w:rsidR="00724D86" w:rsidRPr="008D2241">
        <w:rPr>
          <w:rFonts w:eastAsia="Times" w:cstheme="minorHAnsi"/>
          <w:color w:val="000000"/>
          <w:lang w:eastAsia="lv-LV"/>
        </w:rPr>
        <w:t>ēram</w:t>
      </w:r>
      <w:r w:rsidR="00744229" w:rsidRPr="008D2241">
        <w:rPr>
          <w:rFonts w:eastAsia="Times" w:cstheme="minorHAnsi"/>
          <w:color w:val="000000"/>
          <w:lang w:eastAsia="lv-LV"/>
        </w:rPr>
        <w:t>, risinājuma izvēles kvalit</w:t>
      </w:r>
      <w:r w:rsidR="00744229" w:rsidRPr="008D2241">
        <w:rPr>
          <w:rFonts w:eastAsia="TTE2t00" w:cstheme="minorHAnsi"/>
          <w:color w:val="000000"/>
          <w:lang w:eastAsia="lv-LV"/>
        </w:rPr>
        <w:t>ā</w:t>
      </w:r>
      <w:r w:rsidR="00744229" w:rsidRPr="008D2241">
        <w:rPr>
          <w:rFonts w:eastAsia="Times" w:cstheme="minorHAnsi"/>
          <w:color w:val="000000"/>
          <w:lang w:eastAsia="lv-LV"/>
        </w:rPr>
        <w:t>te, procesu kvalit</w:t>
      </w:r>
      <w:r w:rsidR="00744229" w:rsidRPr="008D2241">
        <w:rPr>
          <w:rFonts w:eastAsia="TTE2t00" w:cstheme="minorHAnsi"/>
          <w:color w:val="000000"/>
          <w:lang w:eastAsia="lv-LV"/>
        </w:rPr>
        <w:t>ā</w:t>
      </w:r>
      <w:r w:rsidR="00744229" w:rsidRPr="008D2241">
        <w:rPr>
          <w:rFonts w:eastAsia="Times" w:cstheme="minorHAnsi"/>
          <w:color w:val="000000"/>
          <w:lang w:eastAsia="lv-LV"/>
        </w:rPr>
        <w:t>te.</w:t>
      </w:r>
      <w:r w:rsidR="00744229" w:rsidRPr="008D2241">
        <w:rPr>
          <w:rFonts w:eastAsia="Times New Roman" w:cstheme="minorHAnsi"/>
          <w:color w:val="000000"/>
          <w:lang w:eastAsia="lv-LV"/>
        </w:rPr>
        <w:t xml:space="preserve"> </w:t>
      </w:r>
      <w:r w:rsidR="00744229" w:rsidRPr="008D2241">
        <w:rPr>
          <w:rFonts w:eastAsia="Times" w:cstheme="minorHAnsi"/>
          <w:color w:val="000000"/>
          <w:u w:val="single"/>
          <w:lang w:eastAsia="lv-LV"/>
        </w:rPr>
        <w:t>Izn</w:t>
      </w:r>
      <w:r w:rsidR="00744229" w:rsidRPr="008D2241">
        <w:rPr>
          <w:rFonts w:eastAsia="TTE2t00" w:cstheme="minorHAnsi"/>
          <w:color w:val="000000"/>
          <w:u w:val="single"/>
          <w:lang w:eastAsia="lv-LV"/>
        </w:rPr>
        <w:t>ā</w:t>
      </w:r>
      <w:r w:rsidR="00744229" w:rsidRPr="008D2241">
        <w:rPr>
          <w:rFonts w:eastAsia="Times" w:cstheme="minorHAnsi"/>
          <w:color w:val="000000"/>
          <w:u w:val="single"/>
          <w:lang w:eastAsia="lv-LV"/>
        </w:rPr>
        <w:t>kuma jeb rezultātu kvalit</w:t>
      </w:r>
      <w:r w:rsidR="00744229" w:rsidRPr="008D2241">
        <w:rPr>
          <w:rFonts w:eastAsia="TTE2t00" w:cstheme="minorHAnsi"/>
          <w:color w:val="000000"/>
          <w:u w:val="single"/>
          <w:lang w:eastAsia="lv-LV"/>
        </w:rPr>
        <w:t>ā</w:t>
      </w:r>
      <w:r w:rsidR="00744229" w:rsidRPr="008D2241">
        <w:rPr>
          <w:rFonts w:eastAsia="Times" w:cstheme="minorHAnsi"/>
          <w:color w:val="000000"/>
          <w:u w:val="single"/>
          <w:lang w:eastAsia="lv-LV"/>
        </w:rPr>
        <w:t>te</w:t>
      </w:r>
      <w:r w:rsidR="00744229" w:rsidRPr="008D2241">
        <w:rPr>
          <w:rFonts w:eastAsia="Times" w:cstheme="minorHAnsi"/>
          <w:color w:val="000000"/>
          <w:lang w:eastAsia="lv-LV"/>
        </w:rPr>
        <w:t xml:space="preserve"> raksturo gal</w:t>
      </w:r>
      <w:r w:rsidR="00744229" w:rsidRPr="008D2241">
        <w:rPr>
          <w:rFonts w:eastAsia="TTE2t00" w:cstheme="minorHAnsi"/>
          <w:color w:val="000000"/>
          <w:lang w:eastAsia="lv-LV"/>
        </w:rPr>
        <w:t>ī</w:t>
      </w:r>
      <w:r w:rsidR="00744229" w:rsidRPr="008D2241">
        <w:rPr>
          <w:rFonts w:eastAsia="Times" w:cstheme="minorHAnsi"/>
          <w:color w:val="000000"/>
          <w:lang w:eastAsia="lv-LV"/>
        </w:rPr>
        <w:t>g</w:t>
      </w:r>
      <w:r w:rsidR="00744229" w:rsidRPr="008D2241">
        <w:rPr>
          <w:rFonts w:eastAsia="TTE2t00" w:cstheme="minorHAnsi"/>
          <w:color w:val="000000"/>
          <w:lang w:eastAsia="lv-LV"/>
        </w:rPr>
        <w:t xml:space="preserve">ā </w:t>
      </w:r>
      <w:r w:rsidR="00744229" w:rsidRPr="008D2241">
        <w:rPr>
          <w:rFonts w:eastAsia="Times" w:cstheme="minorHAnsi"/>
          <w:color w:val="000000"/>
          <w:lang w:eastAsia="lv-LV"/>
        </w:rPr>
        <w:t>pakalpojuma un produkta kvalit</w:t>
      </w:r>
      <w:r w:rsidR="00744229" w:rsidRPr="008D2241">
        <w:rPr>
          <w:rFonts w:eastAsia="TTE2t00" w:cstheme="minorHAnsi"/>
          <w:color w:val="000000"/>
          <w:lang w:eastAsia="lv-LV"/>
        </w:rPr>
        <w:t>ā</w:t>
      </w:r>
      <w:r w:rsidR="00744229" w:rsidRPr="008D2241">
        <w:rPr>
          <w:rFonts w:eastAsia="Times" w:cstheme="minorHAnsi"/>
          <w:color w:val="000000"/>
          <w:lang w:eastAsia="lv-LV"/>
        </w:rPr>
        <w:t>ti pakalpojumu</w:t>
      </w:r>
      <w:r w:rsidR="00744229" w:rsidRPr="008D2241">
        <w:rPr>
          <w:rFonts w:eastAsia="Times New Roman" w:cstheme="minorHAnsi"/>
          <w:color w:val="000000"/>
          <w:lang w:eastAsia="lv-LV"/>
        </w:rPr>
        <w:t xml:space="preserve"> </w:t>
      </w:r>
      <w:r w:rsidR="00744229" w:rsidRPr="008D2241">
        <w:rPr>
          <w:rFonts w:eastAsia="TTE2t00" w:cstheme="minorHAnsi"/>
          <w:color w:val="000000"/>
          <w:lang w:eastAsia="lv-LV"/>
        </w:rPr>
        <w:t>ķē</w:t>
      </w:r>
      <w:r w:rsidR="00744229" w:rsidRPr="008D2241">
        <w:rPr>
          <w:rFonts w:eastAsia="Times" w:cstheme="minorHAnsi"/>
          <w:color w:val="000000"/>
          <w:lang w:eastAsia="lv-LV"/>
        </w:rPr>
        <w:t>des beig</w:t>
      </w:r>
      <w:r w:rsidR="00744229" w:rsidRPr="008D2241">
        <w:rPr>
          <w:rFonts w:eastAsia="TTE2t00" w:cstheme="minorHAnsi"/>
          <w:color w:val="000000"/>
          <w:lang w:eastAsia="lv-LV"/>
        </w:rPr>
        <w:t>ā</w:t>
      </w:r>
      <w:r w:rsidR="00744229" w:rsidRPr="008D2241">
        <w:rPr>
          <w:rFonts w:eastAsia="Times" w:cstheme="minorHAnsi"/>
          <w:color w:val="000000"/>
          <w:lang w:eastAsia="lv-LV"/>
        </w:rPr>
        <w:t xml:space="preserve">s. </w:t>
      </w:r>
    </w:p>
    <w:tbl>
      <w:tblPr>
        <w:tblStyle w:val="Reatabula"/>
        <w:tblW w:w="0" w:type="auto"/>
        <w:tblLook w:val="04A0" w:firstRow="1" w:lastRow="0" w:firstColumn="1" w:lastColumn="0" w:noHBand="0" w:noVBand="1"/>
      </w:tblPr>
      <w:tblGrid>
        <w:gridCol w:w="2689"/>
        <w:gridCol w:w="2409"/>
        <w:gridCol w:w="4246"/>
      </w:tblGrid>
      <w:tr w:rsidR="00FD4DAB" w:rsidRPr="008D2241" w14:paraId="3E20A0EC" w14:textId="77777777" w:rsidTr="003C2936">
        <w:trPr>
          <w:trHeight w:val="579"/>
          <w:tblHeader/>
        </w:trPr>
        <w:tc>
          <w:tcPr>
            <w:tcW w:w="2689" w:type="dxa"/>
            <w:shd w:val="clear" w:color="auto" w:fill="FFD966" w:themeFill="accent4" w:themeFillTint="99"/>
          </w:tcPr>
          <w:p w14:paraId="6FCEFD2C" w14:textId="77777777" w:rsidR="00FD4DAB" w:rsidRPr="008D2241" w:rsidRDefault="00FD4DAB" w:rsidP="001B2515">
            <w:pPr>
              <w:jc w:val="center"/>
              <w:rPr>
                <w:rFonts w:cstheme="minorHAnsi"/>
                <w:b/>
                <w:bCs/>
              </w:rPr>
            </w:pPr>
            <w:r w:rsidRPr="008D2241">
              <w:rPr>
                <w:rFonts w:cstheme="minorHAnsi"/>
                <w:b/>
                <w:bCs/>
              </w:rPr>
              <w:t>Problēmas formulējums</w:t>
            </w:r>
          </w:p>
        </w:tc>
        <w:tc>
          <w:tcPr>
            <w:tcW w:w="2409" w:type="dxa"/>
            <w:shd w:val="clear" w:color="auto" w:fill="FFD966" w:themeFill="accent4" w:themeFillTint="99"/>
          </w:tcPr>
          <w:p w14:paraId="72D37C04" w14:textId="77777777" w:rsidR="00FD4DAB" w:rsidRPr="008D2241" w:rsidRDefault="00FD4DAB" w:rsidP="001B2515">
            <w:pPr>
              <w:jc w:val="center"/>
              <w:rPr>
                <w:rFonts w:cstheme="minorHAnsi"/>
                <w:b/>
                <w:bCs/>
              </w:rPr>
            </w:pPr>
            <w:r w:rsidRPr="008D2241">
              <w:rPr>
                <w:rFonts w:cstheme="minorHAnsi"/>
                <w:b/>
                <w:bCs/>
              </w:rPr>
              <w:t>Problēma identificēta</w:t>
            </w:r>
          </w:p>
        </w:tc>
        <w:tc>
          <w:tcPr>
            <w:tcW w:w="4246" w:type="dxa"/>
            <w:shd w:val="clear" w:color="auto" w:fill="FFD966" w:themeFill="accent4" w:themeFillTint="99"/>
          </w:tcPr>
          <w:p w14:paraId="3649892F" w14:textId="77777777" w:rsidR="00FD4DAB" w:rsidRPr="008D2241" w:rsidRDefault="00FD4DAB" w:rsidP="001B2515">
            <w:pPr>
              <w:jc w:val="center"/>
              <w:rPr>
                <w:rFonts w:cstheme="minorHAnsi"/>
                <w:b/>
                <w:bCs/>
              </w:rPr>
            </w:pPr>
            <w:r w:rsidRPr="008D2241">
              <w:rPr>
                <w:rFonts w:cstheme="minorHAnsi"/>
                <w:b/>
                <w:bCs/>
              </w:rPr>
              <w:t>Iespējamie risinājumi</w:t>
            </w:r>
          </w:p>
        </w:tc>
      </w:tr>
      <w:tr w:rsidR="00FD4DAB" w:rsidRPr="008D2241" w14:paraId="618014B8" w14:textId="77777777" w:rsidTr="00BC24EC">
        <w:trPr>
          <w:trHeight w:val="321"/>
        </w:trPr>
        <w:tc>
          <w:tcPr>
            <w:tcW w:w="9344" w:type="dxa"/>
            <w:gridSpan w:val="3"/>
            <w:shd w:val="clear" w:color="auto" w:fill="FFF2CC" w:themeFill="accent4" w:themeFillTint="33"/>
          </w:tcPr>
          <w:p w14:paraId="04CA5734" w14:textId="10C27BBE" w:rsidR="00FD4DAB" w:rsidRPr="008D2241" w:rsidRDefault="00FD4DAB" w:rsidP="001B2515">
            <w:pPr>
              <w:jc w:val="center"/>
              <w:rPr>
                <w:rFonts w:cstheme="minorHAnsi"/>
                <w:b/>
                <w:bCs/>
              </w:rPr>
            </w:pPr>
            <w:r w:rsidRPr="008D2241">
              <w:rPr>
                <w:rFonts w:cstheme="minorHAnsi"/>
                <w:b/>
                <w:bCs/>
              </w:rPr>
              <w:t>Strukturālās un sistēmas  izmaiņas</w:t>
            </w:r>
          </w:p>
        </w:tc>
      </w:tr>
      <w:tr w:rsidR="00FD4DAB" w:rsidRPr="008D2241" w14:paraId="46B444D4" w14:textId="77777777" w:rsidTr="003C2936">
        <w:tc>
          <w:tcPr>
            <w:tcW w:w="2689" w:type="dxa"/>
          </w:tcPr>
          <w:p w14:paraId="09A7C4D8" w14:textId="77777777" w:rsidR="00FD4DAB" w:rsidRPr="008D2241" w:rsidRDefault="00FD4DAB" w:rsidP="001B2515">
            <w:pPr>
              <w:rPr>
                <w:rFonts w:cstheme="minorHAnsi"/>
              </w:rPr>
            </w:pPr>
            <w:r w:rsidRPr="008D2241">
              <w:rPr>
                <w:rFonts w:cstheme="minorHAnsi"/>
              </w:rPr>
              <w:t>Esošās sistēmas sadrumstalotība</w:t>
            </w:r>
          </w:p>
        </w:tc>
        <w:tc>
          <w:tcPr>
            <w:tcW w:w="2409" w:type="dxa"/>
          </w:tcPr>
          <w:p w14:paraId="04373876" w14:textId="77777777" w:rsidR="00FD4DAB" w:rsidRPr="008D2241" w:rsidRDefault="00FD4DAB" w:rsidP="001B2515">
            <w:pPr>
              <w:rPr>
                <w:rFonts w:cstheme="minorHAnsi"/>
              </w:rPr>
            </w:pPr>
            <w:proofErr w:type="spellStart"/>
            <w:r w:rsidRPr="008D2241">
              <w:rPr>
                <w:rFonts w:cstheme="minorHAnsi"/>
                <w:i/>
                <w:iCs/>
              </w:rPr>
              <w:t>Behmane</w:t>
            </w:r>
            <w:proofErr w:type="spellEnd"/>
            <w:r w:rsidRPr="008D2241">
              <w:rPr>
                <w:rFonts w:cstheme="minorHAnsi"/>
                <w:i/>
                <w:iCs/>
              </w:rPr>
              <w:t xml:space="preserve"> un citi (2018)</w:t>
            </w:r>
          </w:p>
        </w:tc>
        <w:tc>
          <w:tcPr>
            <w:tcW w:w="4246" w:type="dxa"/>
          </w:tcPr>
          <w:p w14:paraId="557DBDDD" w14:textId="77777777" w:rsidR="00FD4DAB" w:rsidRPr="008D2241" w:rsidRDefault="00FD4DAB" w:rsidP="001B2515">
            <w:pPr>
              <w:rPr>
                <w:rFonts w:cstheme="minorHAnsi"/>
              </w:rPr>
            </w:pPr>
            <w:r w:rsidRPr="008D2241">
              <w:rPr>
                <w:rFonts w:cstheme="minorHAnsi"/>
              </w:rPr>
              <w:t>- Ņemt vērā ārvalstu pieredzi*.</w:t>
            </w:r>
          </w:p>
          <w:p w14:paraId="53E9AD90" w14:textId="77777777" w:rsidR="00FD4DAB" w:rsidRPr="008D2241" w:rsidRDefault="00FD4DAB" w:rsidP="001B2515">
            <w:pPr>
              <w:rPr>
                <w:rFonts w:cstheme="minorHAnsi"/>
              </w:rPr>
            </w:pPr>
            <w:r w:rsidRPr="008D2241">
              <w:rPr>
                <w:rFonts w:cstheme="minorHAnsi"/>
              </w:rPr>
              <w:t>- TPL nodrošināšana jāveido kā vienots process secīgos posmos, kas aptver aktivitātes un pakalpojumus gan veselības, gan labklājības sektoros un jaunu pakalpojumu iekļaušanu valsts apmaksāto veselības pakalpojumu grozā (</w:t>
            </w:r>
            <w:proofErr w:type="spellStart"/>
            <w:r w:rsidRPr="008D2241">
              <w:rPr>
                <w:rFonts w:cstheme="minorHAnsi"/>
              </w:rPr>
              <w:t>Behmane</w:t>
            </w:r>
            <w:proofErr w:type="spellEnd"/>
            <w:r w:rsidRPr="008D2241">
              <w:rPr>
                <w:rFonts w:cstheme="minorHAnsi"/>
              </w:rPr>
              <w:t xml:space="preserve"> un citi, 2018).</w:t>
            </w:r>
          </w:p>
        </w:tc>
      </w:tr>
      <w:tr w:rsidR="00FD4DAB" w:rsidRPr="008D2241" w14:paraId="3509022D" w14:textId="77777777" w:rsidTr="003C2936">
        <w:tc>
          <w:tcPr>
            <w:tcW w:w="2689" w:type="dxa"/>
          </w:tcPr>
          <w:p w14:paraId="0CC158DA" w14:textId="77777777" w:rsidR="00FD4DAB" w:rsidRPr="008D2241" w:rsidRDefault="00FD4DAB" w:rsidP="001B2515">
            <w:pPr>
              <w:rPr>
                <w:rFonts w:cstheme="minorHAnsi"/>
              </w:rPr>
            </w:pPr>
            <w:r w:rsidRPr="008D2241">
              <w:rPr>
                <w:rFonts w:cstheme="minorHAnsi"/>
              </w:rPr>
              <w:t>Finanšu trūkums pamatbudžetā</w:t>
            </w:r>
          </w:p>
        </w:tc>
        <w:tc>
          <w:tcPr>
            <w:tcW w:w="2409" w:type="dxa"/>
          </w:tcPr>
          <w:p w14:paraId="707A62E2" w14:textId="77777777" w:rsidR="00FD4DAB" w:rsidRPr="008D2241" w:rsidRDefault="00FD4DAB" w:rsidP="001B2515">
            <w:pPr>
              <w:rPr>
                <w:rFonts w:cstheme="minorHAnsi"/>
                <w:i/>
                <w:iCs/>
              </w:rPr>
            </w:pPr>
            <w:proofErr w:type="spellStart"/>
            <w:r w:rsidRPr="008D2241">
              <w:rPr>
                <w:rFonts w:cstheme="minorHAnsi"/>
                <w:i/>
                <w:iCs/>
              </w:rPr>
              <w:t>Behmane</w:t>
            </w:r>
            <w:proofErr w:type="spellEnd"/>
            <w:r w:rsidRPr="008D2241">
              <w:rPr>
                <w:rFonts w:cstheme="minorHAnsi"/>
                <w:i/>
                <w:iCs/>
              </w:rPr>
              <w:t xml:space="preserve"> un citi (2018),  Dimanta (2021)</w:t>
            </w:r>
          </w:p>
        </w:tc>
        <w:tc>
          <w:tcPr>
            <w:tcW w:w="4246" w:type="dxa"/>
          </w:tcPr>
          <w:p w14:paraId="22306114" w14:textId="77777777" w:rsidR="00FD4DAB" w:rsidRPr="008D2241" w:rsidRDefault="00FD4DAB" w:rsidP="001B2515">
            <w:pPr>
              <w:rPr>
                <w:rFonts w:cstheme="minorHAnsi"/>
              </w:rPr>
            </w:pPr>
            <w:r w:rsidRPr="008D2241">
              <w:rPr>
                <w:rFonts w:cstheme="minorHAnsi"/>
              </w:rPr>
              <w:t>- Atsevišķas TPL grupas jāfinansē no Veselības ministrijas budžeta.</w:t>
            </w:r>
          </w:p>
        </w:tc>
      </w:tr>
      <w:tr w:rsidR="00FD4DAB" w:rsidRPr="008D2241" w14:paraId="0A646F97" w14:textId="77777777" w:rsidTr="003C2936">
        <w:tc>
          <w:tcPr>
            <w:tcW w:w="2689" w:type="dxa"/>
          </w:tcPr>
          <w:p w14:paraId="35A53DE2" w14:textId="77777777" w:rsidR="00FD4DAB" w:rsidRPr="008D2241" w:rsidRDefault="00FD4DAB" w:rsidP="001B2515">
            <w:pPr>
              <w:rPr>
                <w:rFonts w:cstheme="minorHAnsi"/>
              </w:rPr>
            </w:pPr>
            <w:r w:rsidRPr="008D2241">
              <w:rPr>
                <w:rFonts w:cstheme="minorHAnsi"/>
              </w:rPr>
              <w:t>Ievērojama daļa izmaksu, kas saistīta ar TPL lietošanu (diagnostika, speciālistu konsultācijas) šobrīd gulstas uz indivīda pleciem.</w:t>
            </w:r>
          </w:p>
        </w:tc>
        <w:tc>
          <w:tcPr>
            <w:tcW w:w="2409" w:type="dxa"/>
          </w:tcPr>
          <w:p w14:paraId="1F43D029" w14:textId="77777777" w:rsidR="00FD4DAB" w:rsidRPr="008D2241" w:rsidRDefault="00FD4DAB" w:rsidP="001B2515">
            <w:pPr>
              <w:rPr>
                <w:rFonts w:cstheme="minorHAnsi"/>
                <w:i/>
                <w:iCs/>
              </w:rPr>
            </w:pPr>
            <w:proofErr w:type="spellStart"/>
            <w:r w:rsidRPr="008D2241">
              <w:rPr>
                <w:rFonts w:cstheme="minorHAnsi"/>
                <w:i/>
                <w:iCs/>
              </w:rPr>
              <w:t>Behmane</w:t>
            </w:r>
            <w:proofErr w:type="spellEnd"/>
            <w:r w:rsidRPr="008D2241">
              <w:rPr>
                <w:rFonts w:cstheme="minorHAnsi"/>
                <w:i/>
                <w:iCs/>
              </w:rPr>
              <w:t xml:space="preserve"> un citi (2021)</w:t>
            </w:r>
          </w:p>
        </w:tc>
        <w:tc>
          <w:tcPr>
            <w:tcW w:w="4246" w:type="dxa"/>
          </w:tcPr>
          <w:p w14:paraId="07956C32" w14:textId="77777777" w:rsidR="00FD4DAB" w:rsidRPr="008D2241" w:rsidRDefault="00FD4DAB" w:rsidP="001B2515">
            <w:pPr>
              <w:rPr>
                <w:rFonts w:cstheme="minorHAnsi"/>
              </w:rPr>
            </w:pPr>
          </w:p>
        </w:tc>
      </w:tr>
      <w:tr w:rsidR="00FD4DAB" w:rsidRPr="008D2241" w14:paraId="27296F76" w14:textId="77777777" w:rsidTr="003C2936">
        <w:tc>
          <w:tcPr>
            <w:tcW w:w="2689" w:type="dxa"/>
          </w:tcPr>
          <w:p w14:paraId="4A19BAE3" w14:textId="77777777" w:rsidR="00FD4DAB" w:rsidRPr="008D2241" w:rsidRDefault="00FD4DAB" w:rsidP="001B2515">
            <w:pPr>
              <w:rPr>
                <w:rFonts w:cstheme="minorHAnsi"/>
              </w:rPr>
            </w:pPr>
            <w:r w:rsidRPr="008D2241">
              <w:rPr>
                <w:rFonts w:cstheme="minorHAnsi"/>
              </w:rPr>
              <w:t>Patstāvīgi atrasts un pasūtīts TPL ir lētāks un ātrāk saņemams nekā valsts piedāvātais</w:t>
            </w:r>
          </w:p>
        </w:tc>
        <w:tc>
          <w:tcPr>
            <w:tcW w:w="2409" w:type="dxa"/>
          </w:tcPr>
          <w:p w14:paraId="582377CC" w14:textId="77777777" w:rsidR="00FD4DAB" w:rsidRPr="008D2241" w:rsidRDefault="00FD4DAB" w:rsidP="001B2515">
            <w:pPr>
              <w:rPr>
                <w:rFonts w:cstheme="minorHAnsi"/>
                <w:i/>
                <w:iCs/>
              </w:rPr>
            </w:pPr>
            <w:r w:rsidRPr="008D2241">
              <w:rPr>
                <w:rFonts w:cstheme="minorHAnsi"/>
                <w:i/>
                <w:iCs/>
              </w:rPr>
              <w:t>Oliņa un citi (2019)</w:t>
            </w:r>
          </w:p>
          <w:p w14:paraId="63B7A513" w14:textId="77777777" w:rsidR="00FD4DAB" w:rsidRPr="008D2241" w:rsidRDefault="00FD4DAB" w:rsidP="001B2515">
            <w:pPr>
              <w:rPr>
                <w:rFonts w:cstheme="minorHAnsi"/>
                <w:i/>
                <w:iCs/>
              </w:rPr>
            </w:pPr>
            <w:proofErr w:type="spellStart"/>
            <w:r w:rsidRPr="008D2241">
              <w:rPr>
                <w:rFonts w:cstheme="minorHAnsi"/>
                <w:i/>
                <w:iCs/>
              </w:rPr>
              <w:t>Behmane</w:t>
            </w:r>
            <w:proofErr w:type="spellEnd"/>
            <w:r w:rsidRPr="008D2241">
              <w:rPr>
                <w:rFonts w:cstheme="minorHAnsi"/>
                <w:i/>
                <w:iCs/>
              </w:rPr>
              <w:t xml:space="preserve"> un citi (2018)</w:t>
            </w:r>
          </w:p>
        </w:tc>
        <w:tc>
          <w:tcPr>
            <w:tcW w:w="4246" w:type="dxa"/>
          </w:tcPr>
          <w:p w14:paraId="6F068146" w14:textId="3396B5EC" w:rsidR="00FD4DAB" w:rsidRPr="008D2241" w:rsidRDefault="00FD4DAB" w:rsidP="001B2515">
            <w:pPr>
              <w:rPr>
                <w:rFonts w:cstheme="minorHAnsi"/>
              </w:rPr>
            </w:pPr>
            <w:r w:rsidRPr="008D2241">
              <w:rPr>
                <w:rFonts w:cstheme="minorHAnsi"/>
              </w:rPr>
              <w:t>- Lai nodrošinātu mērķtiecīgu paaugstinātas funkcionalitātes un/vai sarežģītības</w:t>
            </w:r>
            <w:r w:rsidR="00704D46" w:rsidRPr="008D2241">
              <w:rPr>
                <w:rFonts w:cstheme="minorHAnsi"/>
              </w:rPr>
              <w:t xml:space="preserve"> </w:t>
            </w:r>
            <w:proofErr w:type="spellStart"/>
            <w:r w:rsidRPr="008D2241">
              <w:rPr>
                <w:rFonts w:cstheme="minorHAnsi"/>
              </w:rPr>
              <w:t>ortožu</w:t>
            </w:r>
            <w:proofErr w:type="spellEnd"/>
            <w:r w:rsidRPr="008D2241">
              <w:rPr>
                <w:rFonts w:cstheme="minorHAnsi"/>
              </w:rPr>
              <w:t xml:space="preserve"> izsniegšanu, rekomendēts veidot īpašo, pašlaik ārpus Latvijas izgatavojamo</w:t>
            </w:r>
            <w:r w:rsidR="001F33A0" w:rsidRPr="008D2241">
              <w:rPr>
                <w:rFonts w:cstheme="minorHAnsi"/>
              </w:rPr>
              <w:t xml:space="preserve"> </w:t>
            </w:r>
            <w:proofErr w:type="spellStart"/>
            <w:r w:rsidRPr="008D2241">
              <w:rPr>
                <w:rFonts w:cstheme="minorHAnsi"/>
              </w:rPr>
              <w:t>ortožu</w:t>
            </w:r>
            <w:proofErr w:type="spellEnd"/>
            <w:r w:rsidRPr="008D2241">
              <w:rPr>
                <w:rFonts w:cstheme="minorHAnsi"/>
              </w:rPr>
              <w:t xml:space="preserve"> </w:t>
            </w:r>
            <w:r w:rsidRPr="008D2241">
              <w:rPr>
                <w:rFonts w:cstheme="minorHAnsi"/>
              </w:rPr>
              <w:lastRenderedPageBreak/>
              <w:t>sarakstu, kuras izsniedzamas noteiktā  kārtībā.</w:t>
            </w:r>
          </w:p>
          <w:p w14:paraId="679A57DC" w14:textId="77777777" w:rsidR="00FD4DAB" w:rsidRPr="008D2241" w:rsidRDefault="00FD4DAB" w:rsidP="001B2515">
            <w:pPr>
              <w:rPr>
                <w:rFonts w:cstheme="minorHAnsi"/>
              </w:rPr>
            </w:pPr>
            <w:r w:rsidRPr="008D2241">
              <w:rPr>
                <w:rFonts w:cstheme="minorHAnsi"/>
              </w:rPr>
              <w:t>- Kuponu sistēma.</w:t>
            </w:r>
          </w:p>
        </w:tc>
      </w:tr>
      <w:tr w:rsidR="00FD4DAB" w:rsidRPr="008D2241" w14:paraId="0A3E4EE0" w14:textId="77777777" w:rsidTr="003C2936">
        <w:tc>
          <w:tcPr>
            <w:tcW w:w="2689" w:type="dxa"/>
          </w:tcPr>
          <w:p w14:paraId="7BA5C1DA" w14:textId="77777777" w:rsidR="00FD4DAB" w:rsidRPr="008D2241" w:rsidRDefault="00FD4DAB" w:rsidP="001B2515">
            <w:pPr>
              <w:rPr>
                <w:rFonts w:cstheme="minorHAnsi"/>
              </w:rPr>
            </w:pPr>
            <w:r w:rsidRPr="008D2241">
              <w:rPr>
                <w:rFonts w:cstheme="minorHAnsi"/>
              </w:rPr>
              <w:lastRenderedPageBreak/>
              <w:t>Nepieciešami uzlabojumi sadarbībā starp VM un LM</w:t>
            </w:r>
          </w:p>
        </w:tc>
        <w:tc>
          <w:tcPr>
            <w:tcW w:w="2409" w:type="dxa"/>
          </w:tcPr>
          <w:p w14:paraId="210ACD0C" w14:textId="77777777" w:rsidR="00FD4DAB" w:rsidRPr="008D2241" w:rsidRDefault="00FD4DAB" w:rsidP="001B2515">
            <w:pPr>
              <w:rPr>
                <w:rFonts w:cstheme="minorHAnsi"/>
                <w:i/>
                <w:iCs/>
              </w:rPr>
            </w:pPr>
            <w:r w:rsidRPr="008D2241">
              <w:rPr>
                <w:rFonts w:cstheme="minorHAnsi"/>
                <w:i/>
                <w:iCs/>
              </w:rPr>
              <w:t>Informācija no diskusijām medijos</w:t>
            </w:r>
          </w:p>
        </w:tc>
        <w:tc>
          <w:tcPr>
            <w:tcW w:w="4246" w:type="dxa"/>
          </w:tcPr>
          <w:p w14:paraId="3668FAC9" w14:textId="77777777" w:rsidR="00FD4DAB" w:rsidRPr="008D2241" w:rsidRDefault="00FD4DAB" w:rsidP="001B2515">
            <w:pPr>
              <w:rPr>
                <w:rFonts w:cstheme="minorHAnsi"/>
              </w:rPr>
            </w:pPr>
            <w:r w:rsidRPr="008D2241">
              <w:rPr>
                <w:rFonts w:cstheme="minorHAnsi"/>
              </w:rPr>
              <w:t>- Sadalīt sistēmu divās daļās: pirmreizējā (ārstnieciskā puse) – TPL nodrošina no veselības budžeta, hroniskajā fāzē – no sociālā budžeta (Igaunijas piemērs).</w:t>
            </w:r>
          </w:p>
          <w:p w14:paraId="7469B80C" w14:textId="77777777" w:rsidR="00FD4DAB" w:rsidRPr="008D2241" w:rsidRDefault="00FD4DAB" w:rsidP="001B2515">
            <w:pPr>
              <w:rPr>
                <w:rFonts w:cstheme="minorHAnsi"/>
              </w:rPr>
            </w:pPr>
            <w:r w:rsidRPr="008D2241">
              <w:rPr>
                <w:rFonts w:cstheme="minorHAnsi"/>
              </w:rPr>
              <w:t xml:space="preserve">- </w:t>
            </w:r>
            <w:proofErr w:type="spellStart"/>
            <w:r w:rsidRPr="008D2241">
              <w:rPr>
                <w:rFonts w:cstheme="minorHAnsi"/>
              </w:rPr>
              <w:t>Ortozēšana</w:t>
            </w:r>
            <w:proofErr w:type="spellEnd"/>
            <w:r w:rsidRPr="008D2241">
              <w:rPr>
                <w:rFonts w:cstheme="minorHAnsi"/>
              </w:rPr>
              <w:t xml:space="preserve"> ir jāiekļauj veselības sistēmā.</w:t>
            </w:r>
          </w:p>
          <w:p w14:paraId="5EC36D20" w14:textId="0E213E81" w:rsidR="00FD4DAB" w:rsidRPr="008D2241" w:rsidRDefault="00FD4DAB" w:rsidP="001B2515">
            <w:pPr>
              <w:rPr>
                <w:rFonts w:cstheme="minorHAnsi"/>
              </w:rPr>
            </w:pPr>
            <w:r w:rsidRPr="008D2241">
              <w:rPr>
                <w:rFonts w:cstheme="minorHAnsi"/>
              </w:rPr>
              <w:t>- Atsevišķas TPL grupas jāfinansē no Veselības ministrijas budžeta.</w:t>
            </w:r>
          </w:p>
        </w:tc>
      </w:tr>
      <w:tr w:rsidR="00FD4DAB" w:rsidRPr="008D2241" w14:paraId="513B33B1" w14:textId="77777777" w:rsidTr="003C2936">
        <w:tc>
          <w:tcPr>
            <w:tcW w:w="2689" w:type="dxa"/>
          </w:tcPr>
          <w:p w14:paraId="1364B095" w14:textId="77777777" w:rsidR="00FD4DAB" w:rsidRPr="008D2241" w:rsidRDefault="00FD4DAB" w:rsidP="001B2515">
            <w:pPr>
              <w:rPr>
                <w:rFonts w:cstheme="minorHAnsi"/>
              </w:rPr>
            </w:pPr>
            <w:r w:rsidRPr="008D2241">
              <w:rPr>
                <w:rFonts w:cstheme="minorHAnsi"/>
              </w:rPr>
              <w:t>Informācijas sistēmu sadrumstalotība un nesavienojamība</w:t>
            </w:r>
          </w:p>
        </w:tc>
        <w:tc>
          <w:tcPr>
            <w:tcW w:w="2409" w:type="dxa"/>
          </w:tcPr>
          <w:p w14:paraId="18D7095E" w14:textId="77777777" w:rsidR="00FD4DAB" w:rsidRPr="008D2241" w:rsidRDefault="00FD4DAB" w:rsidP="001B2515">
            <w:pPr>
              <w:rPr>
                <w:rFonts w:cstheme="minorHAnsi"/>
                <w:i/>
                <w:iCs/>
              </w:rPr>
            </w:pPr>
            <w:r w:rsidRPr="008D2241">
              <w:rPr>
                <w:rFonts w:cstheme="minorHAnsi"/>
                <w:i/>
                <w:iCs/>
              </w:rPr>
              <w:t>Oliņa un citi (2019)</w:t>
            </w:r>
          </w:p>
          <w:p w14:paraId="0C8F0855" w14:textId="77777777" w:rsidR="00FD4DAB" w:rsidRPr="008D2241" w:rsidRDefault="00FD4DAB" w:rsidP="001B2515">
            <w:pPr>
              <w:rPr>
                <w:rFonts w:cstheme="minorHAnsi"/>
                <w:i/>
                <w:iCs/>
              </w:rPr>
            </w:pPr>
            <w:proofErr w:type="spellStart"/>
            <w:r w:rsidRPr="008D2241">
              <w:rPr>
                <w:rFonts w:cstheme="minorHAnsi"/>
                <w:i/>
                <w:iCs/>
              </w:rPr>
              <w:t>Behmane</w:t>
            </w:r>
            <w:proofErr w:type="spellEnd"/>
            <w:r w:rsidRPr="008D2241">
              <w:rPr>
                <w:rFonts w:cstheme="minorHAnsi"/>
                <w:i/>
                <w:iCs/>
              </w:rPr>
              <w:t xml:space="preserve"> un citi (2018)</w:t>
            </w:r>
          </w:p>
        </w:tc>
        <w:tc>
          <w:tcPr>
            <w:tcW w:w="4246" w:type="dxa"/>
          </w:tcPr>
          <w:p w14:paraId="663F6CA9" w14:textId="77777777" w:rsidR="00FD4DAB" w:rsidRPr="008D2241" w:rsidRDefault="00FD4DAB" w:rsidP="001B2515">
            <w:pPr>
              <w:rPr>
                <w:rFonts w:cstheme="minorHAnsi"/>
              </w:rPr>
            </w:pPr>
            <w:r w:rsidRPr="008D2241">
              <w:rPr>
                <w:rFonts w:cstheme="minorHAnsi"/>
              </w:rPr>
              <w:t>- Dokumentāciju gatavot e-vidē (e-veselība).</w:t>
            </w:r>
          </w:p>
          <w:p w14:paraId="2A3869AF" w14:textId="77777777" w:rsidR="00FD4DAB" w:rsidRPr="008D2241" w:rsidRDefault="00FD4DAB" w:rsidP="001B2515">
            <w:pPr>
              <w:rPr>
                <w:rFonts w:cstheme="minorHAnsi"/>
              </w:rPr>
            </w:pPr>
            <w:r w:rsidRPr="008D2241">
              <w:rPr>
                <w:rFonts w:cstheme="minorHAnsi"/>
              </w:rPr>
              <w:t>- TPL nodrošināšanas kopējā procesa uzraudzībai būtiski izveidot klientu elektronisko reģistru, un TPL saraksta elektronisko datu vadības sistēmu un paredzēt to sasaisti ar e-veselības sistēmām.</w:t>
            </w:r>
          </w:p>
        </w:tc>
      </w:tr>
      <w:tr w:rsidR="00FD4DAB" w:rsidRPr="008D2241" w14:paraId="560B02FD" w14:textId="77777777" w:rsidTr="003C2936">
        <w:tc>
          <w:tcPr>
            <w:tcW w:w="2689" w:type="dxa"/>
          </w:tcPr>
          <w:p w14:paraId="673AF453" w14:textId="77777777" w:rsidR="00FD4DAB" w:rsidRPr="008D2241" w:rsidRDefault="00FD4DAB" w:rsidP="001B2515">
            <w:pPr>
              <w:rPr>
                <w:rFonts w:cstheme="minorHAnsi"/>
              </w:rPr>
            </w:pPr>
            <w:r w:rsidRPr="008D2241">
              <w:rPr>
                <w:rFonts w:cstheme="minorHAnsi"/>
              </w:rPr>
              <w:t>Sistemātiskas sadarbības koordinācijas trūkums starp iesaistītajām institūcijām</w:t>
            </w:r>
          </w:p>
        </w:tc>
        <w:tc>
          <w:tcPr>
            <w:tcW w:w="2409" w:type="dxa"/>
          </w:tcPr>
          <w:p w14:paraId="5BBC0AFD" w14:textId="53EF7AE3" w:rsidR="00FD4DAB" w:rsidRPr="008D2241" w:rsidRDefault="00FD4DAB" w:rsidP="001B2515">
            <w:pPr>
              <w:rPr>
                <w:rFonts w:cstheme="minorHAnsi"/>
              </w:rPr>
            </w:pPr>
            <w:r w:rsidRPr="008D2241">
              <w:rPr>
                <w:rFonts w:cstheme="minorHAnsi"/>
                <w:i/>
                <w:iCs/>
              </w:rPr>
              <w:t xml:space="preserve">Oliņa un citi (2019) </w:t>
            </w:r>
            <w:r w:rsidR="00807601" w:rsidRPr="008D2241">
              <w:rPr>
                <w:rFonts w:cstheme="minorHAnsi"/>
                <w:i/>
                <w:iCs/>
              </w:rPr>
              <w:t>(</w:t>
            </w:r>
            <w:r w:rsidRPr="008D2241">
              <w:rPr>
                <w:rFonts w:cstheme="minorHAnsi"/>
                <w:i/>
                <w:iCs/>
              </w:rPr>
              <w:t xml:space="preserve">piemērs par </w:t>
            </w:r>
            <w:proofErr w:type="spellStart"/>
            <w:r w:rsidRPr="008D2241">
              <w:rPr>
                <w:rFonts w:cstheme="minorHAnsi"/>
                <w:i/>
                <w:iCs/>
              </w:rPr>
              <w:t>ortozēm</w:t>
            </w:r>
            <w:proofErr w:type="spellEnd"/>
            <w:r w:rsidRPr="008D2241">
              <w:rPr>
                <w:rFonts w:cstheme="minorHAnsi"/>
                <w:i/>
                <w:iCs/>
              </w:rPr>
              <w:t>)</w:t>
            </w:r>
          </w:p>
        </w:tc>
        <w:tc>
          <w:tcPr>
            <w:tcW w:w="4246" w:type="dxa"/>
          </w:tcPr>
          <w:p w14:paraId="57FE68E5" w14:textId="77777777" w:rsidR="00FD4DAB" w:rsidRPr="008D2241" w:rsidRDefault="00FD4DAB" w:rsidP="001B2515">
            <w:pPr>
              <w:rPr>
                <w:rFonts w:cstheme="minorHAnsi"/>
              </w:rPr>
            </w:pPr>
            <w:r w:rsidRPr="008D2241">
              <w:rPr>
                <w:rFonts w:cstheme="minorHAnsi"/>
              </w:rPr>
              <w:t>- Dokumentāciju gatavot e-vidē (e-veselība).</w:t>
            </w:r>
          </w:p>
        </w:tc>
      </w:tr>
      <w:tr w:rsidR="00FD4DAB" w:rsidRPr="008D2241" w14:paraId="36F1EA1B" w14:textId="77777777" w:rsidTr="003C2936">
        <w:tc>
          <w:tcPr>
            <w:tcW w:w="2689" w:type="dxa"/>
          </w:tcPr>
          <w:p w14:paraId="7F7E9007" w14:textId="77777777" w:rsidR="00FD4DAB" w:rsidRPr="008D2241" w:rsidRDefault="00FD4DAB" w:rsidP="001B2515">
            <w:pPr>
              <w:rPr>
                <w:rFonts w:cstheme="minorHAnsi"/>
              </w:rPr>
            </w:pPr>
            <w:proofErr w:type="spellStart"/>
            <w:r w:rsidRPr="008D2241">
              <w:rPr>
                <w:rFonts w:cstheme="minorHAnsi"/>
              </w:rPr>
              <w:t>Ortozēšanas</w:t>
            </w:r>
            <w:proofErr w:type="spellEnd"/>
            <w:r w:rsidRPr="008D2241">
              <w:rPr>
                <w:rFonts w:cstheme="minorHAnsi"/>
              </w:rPr>
              <w:t xml:space="preserve"> pakalpojumu laba pieejamība ir Rīgā un tai piegulošajās teritorijās, un lielajās pilsētās, kur jau notiek izbraukuma pieņemšanas.</w:t>
            </w:r>
          </w:p>
        </w:tc>
        <w:tc>
          <w:tcPr>
            <w:tcW w:w="2409" w:type="dxa"/>
          </w:tcPr>
          <w:p w14:paraId="356860DE" w14:textId="77777777" w:rsidR="00FD4DAB" w:rsidRPr="008D2241" w:rsidRDefault="00FD4DAB" w:rsidP="001B2515">
            <w:pPr>
              <w:rPr>
                <w:rFonts w:cstheme="minorHAnsi"/>
                <w:i/>
                <w:iCs/>
              </w:rPr>
            </w:pPr>
            <w:r w:rsidRPr="008D2241">
              <w:rPr>
                <w:rFonts w:cstheme="minorHAnsi"/>
                <w:i/>
                <w:iCs/>
              </w:rPr>
              <w:t>Oliņa un citi (2019)</w:t>
            </w:r>
          </w:p>
          <w:p w14:paraId="0058F61A" w14:textId="77777777" w:rsidR="00FD4DAB" w:rsidRPr="008D2241" w:rsidRDefault="00FD4DAB" w:rsidP="001B2515">
            <w:pPr>
              <w:rPr>
                <w:rFonts w:cstheme="minorHAnsi"/>
                <w:i/>
                <w:iCs/>
              </w:rPr>
            </w:pPr>
            <w:proofErr w:type="spellStart"/>
            <w:r w:rsidRPr="008D2241">
              <w:rPr>
                <w:rFonts w:cstheme="minorHAnsi"/>
                <w:i/>
                <w:iCs/>
              </w:rPr>
              <w:t>Behmane</w:t>
            </w:r>
            <w:proofErr w:type="spellEnd"/>
            <w:r w:rsidRPr="008D2241">
              <w:rPr>
                <w:rFonts w:cstheme="minorHAnsi"/>
                <w:i/>
                <w:iCs/>
              </w:rPr>
              <w:t xml:space="preserve"> un citi (2018)</w:t>
            </w:r>
          </w:p>
        </w:tc>
        <w:tc>
          <w:tcPr>
            <w:tcW w:w="4246" w:type="dxa"/>
          </w:tcPr>
          <w:p w14:paraId="6FE5E190" w14:textId="0AE003E9" w:rsidR="00FD4DAB" w:rsidRPr="008D2241" w:rsidRDefault="00FD4DAB" w:rsidP="001B2515">
            <w:pPr>
              <w:rPr>
                <w:rFonts w:cstheme="minorHAnsi"/>
              </w:rPr>
            </w:pPr>
            <w:r w:rsidRPr="008D2241">
              <w:rPr>
                <w:rFonts w:cstheme="minorHAnsi"/>
              </w:rPr>
              <w:t>-</w:t>
            </w:r>
            <w:r w:rsidR="00656BD1" w:rsidRPr="008D2241">
              <w:rPr>
                <w:rFonts w:cstheme="minorHAnsi"/>
              </w:rPr>
              <w:t xml:space="preserve"> </w:t>
            </w:r>
            <w:r w:rsidRPr="008D2241">
              <w:rPr>
                <w:rFonts w:cstheme="minorHAnsi"/>
              </w:rPr>
              <w:t>Izbraukuma pieņemšanas.</w:t>
            </w:r>
          </w:p>
          <w:p w14:paraId="610B5244" w14:textId="4968D540" w:rsidR="00FD4DAB" w:rsidRPr="008D2241" w:rsidRDefault="00656BD1" w:rsidP="001B2515">
            <w:pPr>
              <w:rPr>
                <w:rFonts w:cstheme="minorHAnsi"/>
              </w:rPr>
            </w:pPr>
            <w:r w:rsidRPr="008D2241">
              <w:rPr>
                <w:rFonts w:cstheme="minorHAnsi"/>
              </w:rPr>
              <w:t xml:space="preserve">- </w:t>
            </w:r>
            <w:r w:rsidR="00FD4DAB" w:rsidRPr="008D2241">
              <w:rPr>
                <w:rFonts w:cstheme="minorHAnsi"/>
              </w:rPr>
              <w:t xml:space="preserve">Plašāka informēšana par </w:t>
            </w:r>
            <w:proofErr w:type="spellStart"/>
            <w:r w:rsidR="00FD4DAB" w:rsidRPr="008D2241">
              <w:rPr>
                <w:rFonts w:cstheme="minorHAnsi"/>
              </w:rPr>
              <w:t>ortozēšanas</w:t>
            </w:r>
            <w:proofErr w:type="spellEnd"/>
            <w:r w:rsidR="00FD4DAB" w:rsidRPr="008D2241">
              <w:rPr>
                <w:rFonts w:cstheme="minorHAnsi"/>
              </w:rPr>
              <w:t xml:space="preserve"> pakalpojumiem.</w:t>
            </w:r>
          </w:p>
          <w:p w14:paraId="0A5FD3CC" w14:textId="77777777" w:rsidR="00FD4DAB" w:rsidRPr="008D2241" w:rsidRDefault="00FD4DAB" w:rsidP="001B2515">
            <w:pPr>
              <w:rPr>
                <w:rFonts w:cstheme="minorHAnsi"/>
              </w:rPr>
            </w:pPr>
            <w:r w:rsidRPr="008D2241">
              <w:rPr>
                <w:rFonts w:cstheme="minorHAnsi"/>
              </w:rPr>
              <w:t>- Ārstu ekspertu konsīliju pieejamība reģionālajās slimnīcās TPL nozīmēšanai.</w:t>
            </w:r>
          </w:p>
          <w:p w14:paraId="194CEB77" w14:textId="5336EBBC" w:rsidR="00FD4DAB" w:rsidRPr="008D2241" w:rsidRDefault="00FD4DAB" w:rsidP="001B2515">
            <w:pPr>
              <w:rPr>
                <w:rFonts w:cstheme="minorHAnsi"/>
              </w:rPr>
            </w:pPr>
            <w:r w:rsidRPr="008D2241">
              <w:rPr>
                <w:rFonts w:cstheme="minorHAnsi"/>
              </w:rPr>
              <w:t>-</w:t>
            </w:r>
            <w:r w:rsidR="00656BD1" w:rsidRPr="008D2241">
              <w:rPr>
                <w:rFonts w:cstheme="minorHAnsi"/>
              </w:rPr>
              <w:t xml:space="preserve"> </w:t>
            </w:r>
            <w:r w:rsidRPr="008D2241">
              <w:rPr>
                <w:rFonts w:cstheme="minorHAnsi"/>
              </w:rPr>
              <w:t xml:space="preserve">TPL nodrošināšanas sistēmas administratora ciešāka sadarbība ar reģionālajām un specializētajām slimnīcām personu funkcionalitātes novērtēšanā </w:t>
            </w:r>
            <w:r w:rsidRPr="008D2241">
              <w:rPr>
                <w:rFonts w:cstheme="minorHAnsi"/>
              </w:rPr>
              <w:lastRenderedPageBreak/>
              <w:t>pakalpojuma ģeogrāfiskās pieejamības uzlabošanai.</w:t>
            </w:r>
          </w:p>
        </w:tc>
      </w:tr>
      <w:tr w:rsidR="00FD4DAB" w:rsidRPr="008D2241" w14:paraId="7C77C25D" w14:textId="77777777" w:rsidTr="003C2936">
        <w:tc>
          <w:tcPr>
            <w:tcW w:w="2689" w:type="dxa"/>
          </w:tcPr>
          <w:p w14:paraId="79AED849" w14:textId="77777777" w:rsidR="00FD4DAB" w:rsidRPr="008D2241" w:rsidRDefault="00FD4DAB" w:rsidP="001B2515">
            <w:pPr>
              <w:rPr>
                <w:rFonts w:cstheme="minorHAnsi"/>
              </w:rPr>
            </w:pPr>
            <w:r w:rsidRPr="008D2241">
              <w:rPr>
                <w:rFonts w:cstheme="minorHAnsi"/>
              </w:rPr>
              <w:lastRenderedPageBreak/>
              <w:t>Pašvaldību funkcijas TLP nodrošināšanā nav likumdošanā viennozīmīgi skaidri noteiktas, bet tiek realizētas pamatā caur pašvaldību atbildību sociālās palīdzības, sociālās aprūpes un sociālās rehabilitācijas jomās.</w:t>
            </w:r>
          </w:p>
        </w:tc>
        <w:tc>
          <w:tcPr>
            <w:tcW w:w="2409" w:type="dxa"/>
          </w:tcPr>
          <w:p w14:paraId="43AC577D" w14:textId="77777777" w:rsidR="00FD4DAB" w:rsidRPr="008D2241" w:rsidRDefault="00FD4DAB" w:rsidP="001B2515">
            <w:pPr>
              <w:rPr>
                <w:rFonts w:cstheme="minorHAnsi"/>
                <w:i/>
                <w:iCs/>
              </w:rPr>
            </w:pPr>
            <w:proofErr w:type="spellStart"/>
            <w:r w:rsidRPr="008D2241">
              <w:rPr>
                <w:rFonts w:cstheme="minorHAnsi"/>
                <w:i/>
                <w:iCs/>
              </w:rPr>
              <w:t>Behmane</w:t>
            </w:r>
            <w:proofErr w:type="spellEnd"/>
            <w:r w:rsidRPr="008D2241">
              <w:rPr>
                <w:rFonts w:cstheme="minorHAnsi"/>
                <w:i/>
                <w:iCs/>
              </w:rPr>
              <w:t xml:space="preserve"> un citi (2018)</w:t>
            </w:r>
          </w:p>
        </w:tc>
        <w:tc>
          <w:tcPr>
            <w:tcW w:w="4246" w:type="dxa"/>
          </w:tcPr>
          <w:p w14:paraId="45A530B3" w14:textId="77777777" w:rsidR="00FD4DAB" w:rsidRPr="008D2241" w:rsidRDefault="00FD4DAB" w:rsidP="001B2515">
            <w:pPr>
              <w:rPr>
                <w:rFonts w:cstheme="minorHAnsi"/>
              </w:rPr>
            </w:pPr>
            <w:r w:rsidRPr="008D2241">
              <w:rPr>
                <w:rFonts w:cstheme="minorHAnsi"/>
              </w:rPr>
              <w:t>- Sociālo darbinieku plašāka iesaiste TPL vajadzību iniciēšanā, pacienta aktivitātes un vides novērtēšanā un TPL lietošanas efektivitātes novērtēšanā.</w:t>
            </w:r>
          </w:p>
          <w:p w14:paraId="6D4A1825" w14:textId="77777777" w:rsidR="00FD4DAB" w:rsidRPr="008D2241" w:rsidRDefault="00FD4DAB" w:rsidP="001B2515">
            <w:pPr>
              <w:rPr>
                <w:rFonts w:cstheme="minorHAnsi"/>
              </w:rPr>
            </w:pPr>
            <w:r w:rsidRPr="008D2241">
              <w:rPr>
                <w:rFonts w:cstheme="minorHAnsi"/>
              </w:rPr>
              <w:t xml:space="preserve"> - Indivīdu sociālās rehabilitācijas plānu pilnveidošana, iekļaujot ar TPL nodrošināšanu saistītos integrētos pakalpojumus. </w:t>
            </w:r>
          </w:p>
          <w:p w14:paraId="4E8D2A78" w14:textId="77777777" w:rsidR="00FD4DAB" w:rsidRPr="008D2241" w:rsidRDefault="00FD4DAB" w:rsidP="001B2515">
            <w:pPr>
              <w:rPr>
                <w:rFonts w:cstheme="minorHAnsi"/>
              </w:rPr>
            </w:pPr>
            <w:r w:rsidRPr="008D2241">
              <w:rPr>
                <w:rFonts w:cstheme="minorHAnsi"/>
              </w:rPr>
              <w:t>- Atbalsts vides pieejamības un pielāgošanas uzlabošanā personām, kas lieto TPL.</w:t>
            </w:r>
          </w:p>
          <w:p w14:paraId="18A30E25" w14:textId="77777777" w:rsidR="00FD4DAB" w:rsidRPr="008D2241" w:rsidRDefault="00FD4DAB" w:rsidP="001B2515">
            <w:pPr>
              <w:rPr>
                <w:rFonts w:cstheme="minorHAnsi"/>
              </w:rPr>
            </w:pPr>
            <w:r w:rsidRPr="008D2241">
              <w:rPr>
                <w:rFonts w:cstheme="minorHAnsi"/>
              </w:rPr>
              <w:t xml:space="preserve"> - Atbalsts transportēšanas pakalpojumiem personām ar funkcionāliem traucējumiem, kas lieto TPL, gan pašvaldības teritorijā vai transportēšanai uz ārstniecības iestādi, t. sk. pie TPL pakalpojuma sniedzēja.</w:t>
            </w:r>
          </w:p>
          <w:p w14:paraId="42625F08" w14:textId="77777777" w:rsidR="00FD4DAB" w:rsidRPr="008D2241" w:rsidRDefault="00FD4DAB" w:rsidP="001B2515">
            <w:pPr>
              <w:rPr>
                <w:rFonts w:cstheme="minorHAnsi"/>
              </w:rPr>
            </w:pPr>
            <w:r w:rsidRPr="008D2241">
              <w:rPr>
                <w:rFonts w:cstheme="minorHAnsi"/>
              </w:rPr>
              <w:t>- Attālinātu digitālo pakalpojumu koplietošanas platformas izveide pašvaldībā saistībā ar valsts vienotajām sistēmām.</w:t>
            </w:r>
          </w:p>
          <w:p w14:paraId="52E49B95" w14:textId="77777777" w:rsidR="00FD4DAB" w:rsidRPr="008D2241" w:rsidRDefault="00FD4DAB" w:rsidP="001B2515">
            <w:pPr>
              <w:rPr>
                <w:rFonts w:cstheme="minorHAnsi"/>
              </w:rPr>
            </w:pPr>
            <w:r w:rsidRPr="008D2241">
              <w:rPr>
                <w:rFonts w:cstheme="minorHAnsi"/>
              </w:rPr>
              <w:t xml:space="preserve"> - Telpu nodrošināšana valsts, nevalstisko vai privāto organizāciju sniegto pakalpojumu sniedzējiem. </w:t>
            </w:r>
          </w:p>
          <w:p w14:paraId="27318FA0" w14:textId="77777777" w:rsidR="00FD4DAB" w:rsidRPr="008D2241" w:rsidRDefault="00FD4DAB" w:rsidP="001B2515">
            <w:pPr>
              <w:rPr>
                <w:rFonts w:cstheme="minorHAnsi"/>
              </w:rPr>
            </w:pPr>
            <w:r w:rsidRPr="008D2241">
              <w:rPr>
                <w:rFonts w:cstheme="minorHAnsi"/>
              </w:rPr>
              <w:t>- Atbalsts savu ārstniecības iestāžu sniegtajiem pakalpojumiem TPL nodrošināšanā iedzīvotājiem, t.sk personas līdzmaksājuma segšana TPL iegādei (līdzīgi kā Igaunijā).</w:t>
            </w:r>
          </w:p>
          <w:p w14:paraId="335FC791" w14:textId="77777777" w:rsidR="00FD4DAB" w:rsidRPr="008D2241" w:rsidRDefault="00FD4DAB" w:rsidP="001B2515">
            <w:pPr>
              <w:rPr>
                <w:rFonts w:cstheme="minorHAnsi"/>
              </w:rPr>
            </w:pPr>
            <w:r w:rsidRPr="008D2241">
              <w:rPr>
                <w:rFonts w:cstheme="minorHAnsi"/>
              </w:rPr>
              <w:t xml:space="preserve">- Pašvaldību sociālo dienestu iesaiste vienkāršāko TPL aprites nodrošināšanā (piemēram, pašaprūpes palīglīdzekļi): klienta vajadzību un funkcionālā stāvokļa </w:t>
            </w:r>
            <w:r w:rsidRPr="008D2241">
              <w:rPr>
                <w:rFonts w:cstheme="minorHAnsi"/>
              </w:rPr>
              <w:lastRenderedPageBreak/>
              <w:t>novērtēšana, TPL piešķiršana un lietošanas uzraudzība.</w:t>
            </w:r>
          </w:p>
        </w:tc>
      </w:tr>
      <w:tr w:rsidR="00FD4DAB" w:rsidRPr="008D2241" w14:paraId="677F0CD0" w14:textId="77777777" w:rsidTr="003C2936">
        <w:tc>
          <w:tcPr>
            <w:tcW w:w="2689" w:type="dxa"/>
          </w:tcPr>
          <w:p w14:paraId="19686EEF" w14:textId="77777777" w:rsidR="00FD4DAB" w:rsidRPr="008D2241" w:rsidRDefault="00FD4DAB" w:rsidP="001B2515">
            <w:pPr>
              <w:rPr>
                <w:rFonts w:cstheme="minorHAnsi"/>
              </w:rPr>
            </w:pPr>
            <w:r w:rsidRPr="008D2241">
              <w:rPr>
                <w:rFonts w:cstheme="minorHAnsi"/>
              </w:rPr>
              <w:lastRenderedPageBreak/>
              <w:t>Ierobežota NVO iesaiste TPL sistēmas administrēšanā.</w:t>
            </w:r>
          </w:p>
        </w:tc>
        <w:tc>
          <w:tcPr>
            <w:tcW w:w="2409" w:type="dxa"/>
          </w:tcPr>
          <w:p w14:paraId="5674981F" w14:textId="77777777" w:rsidR="00FD4DAB" w:rsidRPr="008D2241" w:rsidRDefault="00FD4DAB" w:rsidP="001B2515">
            <w:pPr>
              <w:rPr>
                <w:rFonts w:cstheme="minorHAnsi"/>
                <w:i/>
                <w:iCs/>
              </w:rPr>
            </w:pPr>
            <w:proofErr w:type="spellStart"/>
            <w:r w:rsidRPr="008D2241">
              <w:rPr>
                <w:rFonts w:cstheme="minorHAnsi"/>
                <w:i/>
                <w:iCs/>
              </w:rPr>
              <w:t>Behmane</w:t>
            </w:r>
            <w:proofErr w:type="spellEnd"/>
            <w:r w:rsidRPr="008D2241">
              <w:rPr>
                <w:rFonts w:cstheme="minorHAnsi"/>
                <w:i/>
                <w:iCs/>
              </w:rPr>
              <w:t xml:space="preserve"> un citi (2018)</w:t>
            </w:r>
          </w:p>
        </w:tc>
        <w:tc>
          <w:tcPr>
            <w:tcW w:w="4246" w:type="dxa"/>
          </w:tcPr>
          <w:p w14:paraId="51FCBA2C" w14:textId="1ADED5BC" w:rsidR="00FD4DAB" w:rsidRPr="008D2241" w:rsidRDefault="00FD4DAB" w:rsidP="001B2515">
            <w:pPr>
              <w:rPr>
                <w:rFonts w:cstheme="minorHAnsi"/>
              </w:rPr>
            </w:pPr>
            <w:r w:rsidRPr="008D2241">
              <w:rPr>
                <w:rFonts w:cstheme="minorHAnsi"/>
              </w:rPr>
              <w:t>-</w:t>
            </w:r>
            <w:r w:rsidR="006D3C54" w:rsidRPr="008D2241">
              <w:rPr>
                <w:rFonts w:cstheme="minorHAnsi"/>
              </w:rPr>
              <w:t xml:space="preserve"> </w:t>
            </w:r>
            <w:r w:rsidRPr="008D2241">
              <w:rPr>
                <w:rFonts w:cstheme="minorHAnsi"/>
              </w:rPr>
              <w:t>Apsverama Kompetenču centra (KC) izveide, kurā pārstāvētas personu ar invaliditāti intereses pārstāvošās NVO un kas organizē atkārtotu TPL izmantošanas sistēmu, t.sk. uztur TPL noliktavu, konsultē pakalpojumu saņēmējus, testē TPL un apmāca to lietošanā, informē sabiedrību par pakalpojumu saņemšanas iespējām, t.sk. ārvalstu labo praksi un novitātēm TPL jomā, sniedz priekšlikumus tehnisko palīglīdzekļu saraksta aktualizācijai, piedalās sūdzību izskatīšanā.</w:t>
            </w:r>
          </w:p>
        </w:tc>
      </w:tr>
      <w:tr w:rsidR="00FD4DAB" w:rsidRPr="008D2241" w14:paraId="08CFF76D" w14:textId="77777777" w:rsidTr="00BC24EC">
        <w:tc>
          <w:tcPr>
            <w:tcW w:w="9344" w:type="dxa"/>
            <w:gridSpan w:val="3"/>
            <w:shd w:val="clear" w:color="auto" w:fill="FFF2CC" w:themeFill="accent4" w:themeFillTint="33"/>
          </w:tcPr>
          <w:p w14:paraId="101B77CF" w14:textId="77777777" w:rsidR="00FD4DAB" w:rsidRPr="008D2241" w:rsidRDefault="00FD4DAB" w:rsidP="001B2515">
            <w:pPr>
              <w:jc w:val="center"/>
              <w:rPr>
                <w:rFonts w:cstheme="minorHAnsi"/>
                <w:b/>
                <w:bCs/>
              </w:rPr>
            </w:pPr>
            <w:r w:rsidRPr="008D2241">
              <w:rPr>
                <w:rFonts w:cstheme="minorHAnsi"/>
                <w:b/>
                <w:bCs/>
              </w:rPr>
              <w:t>Procesu uzlabojumi</w:t>
            </w:r>
          </w:p>
        </w:tc>
      </w:tr>
      <w:tr w:rsidR="00FD4DAB" w:rsidRPr="008D2241" w14:paraId="48CEA69C" w14:textId="77777777" w:rsidTr="003C2936">
        <w:tc>
          <w:tcPr>
            <w:tcW w:w="2689" w:type="dxa"/>
          </w:tcPr>
          <w:p w14:paraId="2D53BF0E" w14:textId="77777777" w:rsidR="00FD4DAB" w:rsidRPr="008D2241" w:rsidRDefault="00FD4DAB" w:rsidP="001B2515">
            <w:pPr>
              <w:rPr>
                <w:rFonts w:cstheme="minorHAnsi"/>
              </w:rPr>
            </w:pPr>
            <w:r w:rsidRPr="008D2241">
              <w:rPr>
                <w:rFonts w:cstheme="minorHAnsi"/>
              </w:rPr>
              <w:t>Sarežģīta un ilgstoša dokumentācijas aprite TPL saņemšanai</w:t>
            </w:r>
          </w:p>
        </w:tc>
        <w:tc>
          <w:tcPr>
            <w:tcW w:w="2409" w:type="dxa"/>
          </w:tcPr>
          <w:p w14:paraId="00D5473E" w14:textId="77777777" w:rsidR="00FD4DAB" w:rsidRPr="008D2241" w:rsidRDefault="00FD4DAB" w:rsidP="001B2515">
            <w:pPr>
              <w:rPr>
                <w:rFonts w:cstheme="minorHAnsi"/>
                <w:i/>
                <w:iCs/>
              </w:rPr>
            </w:pPr>
            <w:r w:rsidRPr="008D2241">
              <w:rPr>
                <w:rFonts w:cstheme="minorHAnsi"/>
                <w:i/>
                <w:iCs/>
              </w:rPr>
              <w:t xml:space="preserve">Dimanta (2021) </w:t>
            </w:r>
          </w:p>
          <w:p w14:paraId="111AD01F" w14:textId="77777777" w:rsidR="00FD4DAB" w:rsidRPr="008D2241" w:rsidRDefault="00FD4DAB" w:rsidP="001B2515">
            <w:pPr>
              <w:rPr>
                <w:rFonts w:cstheme="minorHAnsi"/>
                <w:i/>
                <w:iCs/>
              </w:rPr>
            </w:pPr>
            <w:r w:rsidRPr="008D2241">
              <w:rPr>
                <w:rFonts w:cstheme="minorHAnsi"/>
                <w:i/>
                <w:iCs/>
              </w:rPr>
              <w:t>Oliņa un citi (2019): t.sk. par kompensācijas mehānismu.</w:t>
            </w:r>
          </w:p>
        </w:tc>
        <w:tc>
          <w:tcPr>
            <w:tcW w:w="4246" w:type="dxa"/>
          </w:tcPr>
          <w:p w14:paraId="4CAEEA63" w14:textId="77777777" w:rsidR="00FD4DAB" w:rsidRPr="008D2241" w:rsidRDefault="00FD4DAB" w:rsidP="001B2515">
            <w:pPr>
              <w:rPr>
                <w:rFonts w:cstheme="minorHAnsi"/>
              </w:rPr>
            </w:pPr>
            <w:r w:rsidRPr="008D2241">
              <w:rPr>
                <w:rFonts w:cstheme="minorHAnsi"/>
              </w:rPr>
              <w:t>- Veidot sistēmu, kas būtu elastīga un uz pacientu orientēta.</w:t>
            </w:r>
          </w:p>
          <w:p w14:paraId="6D62B4FC" w14:textId="77777777" w:rsidR="00FD4DAB" w:rsidRPr="008D2241" w:rsidRDefault="00FD4DAB" w:rsidP="001B2515">
            <w:pPr>
              <w:rPr>
                <w:rFonts w:cstheme="minorHAnsi"/>
              </w:rPr>
            </w:pPr>
            <w:r w:rsidRPr="008D2241">
              <w:rPr>
                <w:rFonts w:cstheme="minorHAnsi"/>
              </w:rPr>
              <w:t>- Dokumentāciju gatavot caur e-veselību.</w:t>
            </w:r>
          </w:p>
          <w:p w14:paraId="7EC627F8" w14:textId="77777777" w:rsidR="00FD4DAB" w:rsidRPr="008D2241" w:rsidRDefault="00FD4DAB" w:rsidP="001B2515">
            <w:pPr>
              <w:rPr>
                <w:rFonts w:cstheme="minorHAnsi"/>
              </w:rPr>
            </w:pPr>
            <w:r w:rsidRPr="008D2241">
              <w:rPr>
                <w:rFonts w:cstheme="minorHAnsi"/>
              </w:rPr>
              <w:t>- Pārnest medicīnisko informāciju no pacienta iesnieguma uz ārstējošā ārsta atzinuma/nosūtījuma sadaļu.</w:t>
            </w:r>
          </w:p>
          <w:p w14:paraId="5DDB801C" w14:textId="039D9CB8" w:rsidR="00FD4DAB" w:rsidRPr="008D2241" w:rsidRDefault="00FD4DAB" w:rsidP="001B2515">
            <w:pPr>
              <w:rPr>
                <w:rFonts w:cstheme="minorHAnsi"/>
              </w:rPr>
            </w:pPr>
            <w:r w:rsidRPr="008D2241">
              <w:rPr>
                <w:rFonts w:cstheme="minorHAnsi"/>
              </w:rPr>
              <w:t>- Izmaiņas informēšanā par lēmumu</w:t>
            </w:r>
            <w:r w:rsidR="00763658" w:rsidRPr="008D2241">
              <w:rPr>
                <w:rFonts w:cstheme="minorHAnsi"/>
              </w:rPr>
              <w:t xml:space="preserve"> </w:t>
            </w:r>
            <w:r w:rsidRPr="008D2241">
              <w:rPr>
                <w:rFonts w:cstheme="minorHAnsi"/>
              </w:rPr>
              <w:t>- tiek informēts ārstējošais ārsts (elektroniski) un</w:t>
            </w:r>
            <w:r w:rsidR="00F85FB9" w:rsidRPr="008D2241">
              <w:rPr>
                <w:rFonts w:cstheme="minorHAnsi"/>
              </w:rPr>
              <w:t xml:space="preserve"> </w:t>
            </w:r>
            <w:r w:rsidRPr="008D2241">
              <w:rPr>
                <w:rFonts w:cstheme="minorHAnsi"/>
              </w:rPr>
              <w:t>pacients elektroniski vai rakstiski (vēstule uz norādīto dzīves vietu).</w:t>
            </w:r>
          </w:p>
        </w:tc>
      </w:tr>
      <w:tr w:rsidR="00FD4DAB" w:rsidRPr="008D2241" w14:paraId="575D0543" w14:textId="77777777" w:rsidTr="003C2936">
        <w:tc>
          <w:tcPr>
            <w:tcW w:w="2689" w:type="dxa"/>
          </w:tcPr>
          <w:p w14:paraId="3ADA92DA" w14:textId="77777777" w:rsidR="00FD4DAB" w:rsidRPr="008D2241" w:rsidRDefault="00FD4DAB" w:rsidP="001B2515">
            <w:pPr>
              <w:rPr>
                <w:rFonts w:cstheme="minorHAnsi"/>
              </w:rPr>
            </w:pPr>
            <w:r w:rsidRPr="008D2241">
              <w:rPr>
                <w:rFonts w:cstheme="minorHAnsi"/>
              </w:rPr>
              <w:t>LM izstrādātais administratīvais process akūtos gadījumos TPL iegūšanu padara ilgu un problemātisku</w:t>
            </w:r>
          </w:p>
        </w:tc>
        <w:tc>
          <w:tcPr>
            <w:tcW w:w="2409" w:type="dxa"/>
          </w:tcPr>
          <w:p w14:paraId="6E40896A" w14:textId="09C16D01" w:rsidR="00FD4DAB" w:rsidRPr="008D2241" w:rsidRDefault="00FD4DAB" w:rsidP="001B2515">
            <w:pPr>
              <w:rPr>
                <w:rFonts w:cstheme="minorHAnsi"/>
              </w:rPr>
            </w:pPr>
            <w:r w:rsidRPr="008D2241">
              <w:rPr>
                <w:rFonts w:cstheme="minorHAnsi"/>
                <w:i/>
                <w:iCs/>
              </w:rPr>
              <w:t xml:space="preserve">Oliņa un citi (2019): piemērs par </w:t>
            </w:r>
            <w:proofErr w:type="spellStart"/>
            <w:r w:rsidRPr="008D2241">
              <w:rPr>
                <w:rFonts w:cstheme="minorHAnsi"/>
                <w:i/>
                <w:iCs/>
              </w:rPr>
              <w:t>ortozēm</w:t>
            </w:r>
            <w:proofErr w:type="spellEnd"/>
          </w:p>
        </w:tc>
        <w:tc>
          <w:tcPr>
            <w:tcW w:w="4246" w:type="dxa"/>
          </w:tcPr>
          <w:p w14:paraId="3CE487A4" w14:textId="77777777" w:rsidR="00FD4DAB" w:rsidRPr="008D2241" w:rsidRDefault="00FD4DAB" w:rsidP="001B2515">
            <w:pPr>
              <w:rPr>
                <w:rFonts w:cstheme="minorHAnsi"/>
              </w:rPr>
            </w:pPr>
            <w:r w:rsidRPr="008D2241">
              <w:rPr>
                <w:rFonts w:cstheme="minorHAnsi"/>
              </w:rPr>
              <w:t>- Sadalīt sistēmu divās daļās: pirmreizējā (ārstnieciskā puse) – TPL nodrošina no veselības budžeta, hroniskajā fāzē – no sociālā budžeta (Igaunijas piemērs).</w:t>
            </w:r>
          </w:p>
          <w:p w14:paraId="26347A38" w14:textId="3E906ED0" w:rsidR="00FD4DAB" w:rsidRPr="008D2241" w:rsidRDefault="00FD4DAB" w:rsidP="001B2515">
            <w:pPr>
              <w:rPr>
                <w:rFonts w:cstheme="minorHAnsi"/>
              </w:rPr>
            </w:pPr>
            <w:r w:rsidRPr="008D2241">
              <w:rPr>
                <w:rFonts w:cstheme="minorHAnsi"/>
              </w:rPr>
              <w:t xml:space="preserve">- Sadalīt akūtos, </w:t>
            </w:r>
            <w:proofErr w:type="spellStart"/>
            <w:r w:rsidRPr="008D2241">
              <w:rPr>
                <w:rFonts w:cstheme="minorHAnsi"/>
              </w:rPr>
              <w:t>subakūtos</w:t>
            </w:r>
            <w:proofErr w:type="spellEnd"/>
            <w:r w:rsidRPr="008D2241">
              <w:rPr>
                <w:rFonts w:cstheme="minorHAnsi"/>
              </w:rPr>
              <w:t xml:space="preserve"> un hronisko pacientus, ieviest luksofora principu</w:t>
            </w:r>
            <w:r w:rsidR="009E2345" w:rsidRPr="008D2241">
              <w:rPr>
                <w:rFonts w:cstheme="minorHAnsi"/>
              </w:rPr>
              <w:t>, kuru ir nepieciešams izstrādāt.</w:t>
            </w:r>
          </w:p>
          <w:p w14:paraId="46416F70" w14:textId="77777777" w:rsidR="00FD4DAB" w:rsidRPr="008D2241" w:rsidRDefault="00FD4DAB" w:rsidP="001B2515">
            <w:pPr>
              <w:rPr>
                <w:rFonts w:cstheme="minorHAnsi"/>
              </w:rPr>
            </w:pPr>
            <w:r w:rsidRPr="008D2241">
              <w:rPr>
                <w:rFonts w:cstheme="minorHAnsi"/>
              </w:rPr>
              <w:lastRenderedPageBreak/>
              <w:t xml:space="preserve">- </w:t>
            </w:r>
            <w:proofErr w:type="spellStart"/>
            <w:r w:rsidRPr="008D2241">
              <w:rPr>
                <w:rFonts w:cstheme="minorHAnsi"/>
              </w:rPr>
              <w:t>Ortozēšana</w:t>
            </w:r>
            <w:proofErr w:type="spellEnd"/>
            <w:r w:rsidRPr="008D2241">
              <w:rPr>
                <w:rFonts w:cstheme="minorHAnsi"/>
              </w:rPr>
              <w:t xml:space="preserve"> ir jāiekļauj veselības sistēmā.</w:t>
            </w:r>
          </w:p>
        </w:tc>
      </w:tr>
      <w:tr w:rsidR="00FD4DAB" w:rsidRPr="008D2241" w14:paraId="601A277F" w14:textId="77777777" w:rsidTr="003C2936">
        <w:tc>
          <w:tcPr>
            <w:tcW w:w="2689" w:type="dxa"/>
          </w:tcPr>
          <w:p w14:paraId="269FB28F" w14:textId="77777777" w:rsidR="00FD4DAB" w:rsidRPr="008D2241" w:rsidRDefault="00FD4DAB" w:rsidP="001B2515">
            <w:pPr>
              <w:rPr>
                <w:rFonts w:cstheme="minorHAnsi"/>
              </w:rPr>
            </w:pPr>
            <w:r w:rsidRPr="008D2241">
              <w:rPr>
                <w:rFonts w:cstheme="minorHAnsi"/>
              </w:rPr>
              <w:lastRenderedPageBreak/>
              <w:t>Uz pacientu orientētas rehabilitācijas un TPL sistēmas trūkumi</w:t>
            </w:r>
          </w:p>
        </w:tc>
        <w:tc>
          <w:tcPr>
            <w:tcW w:w="2409" w:type="dxa"/>
          </w:tcPr>
          <w:p w14:paraId="5791DBE8" w14:textId="77777777" w:rsidR="00FD4DAB" w:rsidRPr="008D2241" w:rsidRDefault="00FD4DAB" w:rsidP="001B2515">
            <w:pPr>
              <w:rPr>
                <w:rFonts w:cstheme="minorHAnsi"/>
                <w:i/>
                <w:iCs/>
              </w:rPr>
            </w:pPr>
            <w:r w:rsidRPr="008D2241">
              <w:rPr>
                <w:rFonts w:cstheme="minorHAnsi"/>
                <w:i/>
                <w:iCs/>
              </w:rPr>
              <w:t>Dimanta (2021): piemērs par vienu ortopēdisko apavu pāri, par TPL pakalpojuma nepieejamību vai neatbilstību,</w:t>
            </w:r>
            <w:r w:rsidRPr="008D2241">
              <w:t xml:space="preserve"> </w:t>
            </w:r>
            <w:r w:rsidRPr="008D2241">
              <w:rPr>
                <w:rFonts w:cstheme="minorHAnsi"/>
                <w:i/>
                <w:iCs/>
              </w:rPr>
              <w:t>piemērs par individuāli izgatavojamiem TPL .</w:t>
            </w:r>
          </w:p>
          <w:p w14:paraId="11AE49D2" w14:textId="63FF2D26" w:rsidR="00FD4DAB" w:rsidRPr="008D2241" w:rsidRDefault="00FD4DAB" w:rsidP="001B2515">
            <w:pPr>
              <w:rPr>
                <w:rFonts w:cstheme="minorHAnsi"/>
                <w:i/>
              </w:rPr>
            </w:pPr>
            <w:proofErr w:type="spellStart"/>
            <w:r w:rsidRPr="008D2241">
              <w:rPr>
                <w:rFonts w:cstheme="minorHAnsi"/>
                <w:i/>
              </w:rPr>
              <w:t>Behmane</w:t>
            </w:r>
            <w:proofErr w:type="spellEnd"/>
            <w:r w:rsidRPr="008D2241">
              <w:rPr>
                <w:rFonts w:cstheme="minorHAnsi"/>
                <w:i/>
              </w:rPr>
              <w:t xml:space="preserve"> un citi </w:t>
            </w:r>
            <w:r w:rsidR="00A30D9B" w:rsidRPr="008D2241">
              <w:rPr>
                <w:rFonts w:cstheme="minorHAnsi"/>
                <w:i/>
              </w:rPr>
              <w:t>(</w:t>
            </w:r>
            <w:r w:rsidRPr="008D2241">
              <w:rPr>
                <w:rFonts w:cstheme="minorHAnsi"/>
                <w:i/>
              </w:rPr>
              <w:t>2018</w:t>
            </w:r>
            <w:r w:rsidR="00A30D9B" w:rsidRPr="008D2241">
              <w:rPr>
                <w:rFonts w:cstheme="minorHAnsi"/>
                <w:i/>
              </w:rPr>
              <w:t>)</w:t>
            </w:r>
          </w:p>
        </w:tc>
        <w:tc>
          <w:tcPr>
            <w:tcW w:w="4246" w:type="dxa"/>
          </w:tcPr>
          <w:p w14:paraId="6652BE66" w14:textId="77777777" w:rsidR="00FD4DAB" w:rsidRPr="008D2241" w:rsidRDefault="00FD4DAB" w:rsidP="001B2515">
            <w:pPr>
              <w:rPr>
                <w:rFonts w:cstheme="minorHAnsi"/>
              </w:rPr>
            </w:pPr>
            <w:r w:rsidRPr="008D2241">
              <w:rPr>
                <w:rFonts w:cstheme="minorHAnsi"/>
              </w:rPr>
              <w:t>- Sistēma, kas uzmeklē, seko līdzi bērnam un rekomendē TPL atbilstoši vajadzībām.</w:t>
            </w:r>
          </w:p>
          <w:p w14:paraId="0F5F4957" w14:textId="77777777" w:rsidR="00FD4DAB" w:rsidRPr="008D2241" w:rsidRDefault="00FD4DAB" w:rsidP="001B2515">
            <w:pPr>
              <w:rPr>
                <w:rFonts w:cstheme="minorHAnsi"/>
              </w:rPr>
            </w:pPr>
            <w:r w:rsidRPr="008D2241">
              <w:rPr>
                <w:rFonts w:cstheme="minorHAnsi"/>
              </w:rPr>
              <w:t>- Rehabilitācijas plāni jāizstrādā atbilstoši bērnu vecumposmiem, ņemot vērā īstermiņa un ilgtermiņa mērķus.</w:t>
            </w:r>
          </w:p>
          <w:p w14:paraId="558D52DD" w14:textId="77777777" w:rsidR="00FD4DAB" w:rsidRPr="008D2241" w:rsidRDefault="00FD4DAB" w:rsidP="001B2515">
            <w:pPr>
              <w:rPr>
                <w:rFonts w:cstheme="minorHAnsi"/>
              </w:rPr>
            </w:pPr>
            <w:r w:rsidRPr="008D2241">
              <w:rPr>
                <w:rFonts w:cstheme="minorHAnsi"/>
              </w:rPr>
              <w:t>- Izvirzīt prioritātes, ņemot vērā pacientu pieredzi.</w:t>
            </w:r>
          </w:p>
          <w:p w14:paraId="29B0D455" w14:textId="77777777" w:rsidR="00FD4DAB" w:rsidRPr="008D2241" w:rsidRDefault="00FD4DAB" w:rsidP="001B2515">
            <w:pPr>
              <w:rPr>
                <w:rFonts w:cstheme="minorHAnsi"/>
              </w:rPr>
            </w:pPr>
            <w:r w:rsidRPr="008D2241">
              <w:rPr>
                <w:rFonts w:cstheme="minorHAnsi"/>
              </w:rPr>
              <w:t>- Ģimenes ārstu un ārstu speciālistu lielāka iesaiste TPL iniciēšanā, TPL izvēlē un lietošanas uzraudzībā.</w:t>
            </w:r>
          </w:p>
          <w:p w14:paraId="7FCE97DE" w14:textId="77777777" w:rsidR="00FD4DAB" w:rsidRPr="008D2241" w:rsidRDefault="00FD4DAB" w:rsidP="001B2515">
            <w:pPr>
              <w:rPr>
                <w:rFonts w:cstheme="minorHAnsi"/>
              </w:rPr>
            </w:pPr>
            <w:r w:rsidRPr="008D2241">
              <w:rPr>
                <w:rFonts w:cstheme="minorHAnsi"/>
              </w:rPr>
              <w:t>- TPL iniciēšana un personu funkcionālo spēju novērtēšana kā secīga ārstniecības procesa sastāvdaļa.</w:t>
            </w:r>
          </w:p>
          <w:p w14:paraId="33A51B6E" w14:textId="77777777" w:rsidR="00FD4DAB" w:rsidRPr="008D2241" w:rsidRDefault="00FD4DAB" w:rsidP="001B2515">
            <w:pPr>
              <w:rPr>
                <w:rFonts w:cstheme="minorHAnsi"/>
              </w:rPr>
            </w:pPr>
            <w:r w:rsidRPr="008D2241">
              <w:rPr>
                <w:rFonts w:cstheme="minorHAnsi"/>
              </w:rPr>
              <w:t>- Ārstniecības personu plašāka iesaiste personu ar funkcionāliem traucējumiem informēšanā par TPL nodrošināšanu.</w:t>
            </w:r>
          </w:p>
        </w:tc>
      </w:tr>
      <w:tr w:rsidR="00FD4DAB" w:rsidRPr="008D2241" w14:paraId="15B335D4" w14:textId="77777777" w:rsidTr="003C2936">
        <w:tc>
          <w:tcPr>
            <w:tcW w:w="2689" w:type="dxa"/>
          </w:tcPr>
          <w:p w14:paraId="666A197D" w14:textId="77777777" w:rsidR="00FD4DAB" w:rsidRPr="008D2241" w:rsidRDefault="00FD4DAB" w:rsidP="001B2515">
            <w:pPr>
              <w:rPr>
                <w:rFonts w:cstheme="minorHAnsi"/>
              </w:rPr>
            </w:pPr>
            <w:r w:rsidRPr="008D2241">
              <w:rPr>
                <w:rFonts w:cstheme="minorHAnsi"/>
              </w:rPr>
              <w:t>Izaicinājums vecākiem būt par “informācijas kurjeriem” starp iesaistītajām institūcijām</w:t>
            </w:r>
          </w:p>
        </w:tc>
        <w:tc>
          <w:tcPr>
            <w:tcW w:w="2409" w:type="dxa"/>
          </w:tcPr>
          <w:p w14:paraId="0F60AEE6" w14:textId="77777777" w:rsidR="00FD4DAB" w:rsidRPr="008D2241" w:rsidRDefault="00FD4DAB" w:rsidP="001B2515">
            <w:pPr>
              <w:rPr>
                <w:rFonts w:cstheme="minorHAnsi"/>
              </w:rPr>
            </w:pPr>
            <w:r w:rsidRPr="008D2241">
              <w:rPr>
                <w:rFonts w:cstheme="minorHAnsi"/>
                <w:i/>
                <w:iCs/>
              </w:rPr>
              <w:t>Dimanta (2021): piemērs par individuāli izgatavojamiem TPL.</w:t>
            </w:r>
          </w:p>
        </w:tc>
        <w:tc>
          <w:tcPr>
            <w:tcW w:w="4246" w:type="dxa"/>
          </w:tcPr>
          <w:p w14:paraId="0B2262E8" w14:textId="77777777" w:rsidR="00FD4DAB" w:rsidRPr="008D2241" w:rsidRDefault="00FD4DAB" w:rsidP="001B2515">
            <w:pPr>
              <w:rPr>
                <w:rFonts w:cstheme="minorHAnsi"/>
              </w:rPr>
            </w:pPr>
            <w:r w:rsidRPr="008D2241">
              <w:rPr>
                <w:rFonts w:cstheme="minorHAnsi"/>
              </w:rPr>
              <w:t>- Veidot sistēmu, kas būtu elastīga un uz pacientu orientēta.</w:t>
            </w:r>
          </w:p>
          <w:p w14:paraId="41391E58" w14:textId="77777777" w:rsidR="00FD4DAB" w:rsidRPr="008D2241" w:rsidRDefault="00FD4DAB" w:rsidP="001B2515">
            <w:pPr>
              <w:rPr>
                <w:rFonts w:cstheme="minorHAnsi"/>
              </w:rPr>
            </w:pPr>
            <w:r w:rsidRPr="008D2241">
              <w:rPr>
                <w:rFonts w:cstheme="minorHAnsi"/>
              </w:rPr>
              <w:t>- Izvirzīt prioritātes, ņemot vērā pacientu pieredzi.</w:t>
            </w:r>
          </w:p>
          <w:p w14:paraId="474DFB6C" w14:textId="77777777" w:rsidR="00FD4DAB" w:rsidRPr="008D2241" w:rsidRDefault="00FD4DAB" w:rsidP="001B2515">
            <w:pPr>
              <w:rPr>
                <w:rFonts w:cstheme="minorHAnsi"/>
              </w:rPr>
            </w:pPr>
            <w:r w:rsidRPr="008D2241">
              <w:rPr>
                <w:rFonts w:cstheme="minorHAnsi"/>
              </w:rPr>
              <w:t>- Dokumentāciju gatavot e-vidē (e-veselība).</w:t>
            </w:r>
          </w:p>
        </w:tc>
      </w:tr>
      <w:tr w:rsidR="00FD4DAB" w:rsidRPr="008D2241" w14:paraId="0568BB39" w14:textId="77777777" w:rsidTr="003C2936">
        <w:tc>
          <w:tcPr>
            <w:tcW w:w="2689" w:type="dxa"/>
          </w:tcPr>
          <w:p w14:paraId="1724C675" w14:textId="77777777" w:rsidR="00FD4DAB" w:rsidRPr="008D2241" w:rsidRDefault="00FD4DAB" w:rsidP="001B2515">
            <w:pPr>
              <w:rPr>
                <w:rFonts w:cstheme="minorHAnsi"/>
              </w:rPr>
            </w:pPr>
            <w:r w:rsidRPr="008D2241">
              <w:rPr>
                <w:rFonts w:cstheme="minorHAnsi"/>
              </w:rPr>
              <w:t>TPL lietotāja apmācība</w:t>
            </w:r>
          </w:p>
        </w:tc>
        <w:tc>
          <w:tcPr>
            <w:tcW w:w="2409" w:type="dxa"/>
          </w:tcPr>
          <w:p w14:paraId="78DE3212" w14:textId="77777777" w:rsidR="00FD4DAB" w:rsidRPr="008D2241" w:rsidRDefault="00FD4DAB" w:rsidP="001B2515">
            <w:pPr>
              <w:rPr>
                <w:rFonts w:cstheme="minorHAnsi"/>
              </w:rPr>
            </w:pPr>
            <w:proofErr w:type="spellStart"/>
            <w:r w:rsidRPr="008D2241">
              <w:rPr>
                <w:rFonts w:cstheme="minorHAnsi"/>
                <w:i/>
                <w:iCs/>
              </w:rPr>
              <w:t>Behmane</w:t>
            </w:r>
            <w:proofErr w:type="spellEnd"/>
            <w:r w:rsidRPr="008D2241">
              <w:rPr>
                <w:rFonts w:cstheme="minorHAnsi"/>
                <w:i/>
                <w:iCs/>
              </w:rPr>
              <w:t xml:space="preserve"> un citi (2018) Dimanta (2021)</w:t>
            </w:r>
          </w:p>
        </w:tc>
        <w:tc>
          <w:tcPr>
            <w:tcW w:w="4246" w:type="dxa"/>
          </w:tcPr>
          <w:p w14:paraId="7F33C5E2" w14:textId="77777777" w:rsidR="00FD4DAB" w:rsidRPr="008D2241" w:rsidRDefault="00FD4DAB" w:rsidP="001B2515">
            <w:pPr>
              <w:rPr>
                <w:rFonts w:cstheme="minorHAnsi"/>
              </w:rPr>
            </w:pPr>
            <w:r w:rsidRPr="008D2241">
              <w:rPr>
                <w:rFonts w:cstheme="minorHAnsi"/>
              </w:rPr>
              <w:t>- Saņemot TPL, lietotājs ir jāapmāca par tā lietošanu un apkopi.</w:t>
            </w:r>
          </w:p>
          <w:p w14:paraId="003B7E4B" w14:textId="77777777" w:rsidR="00FD4DAB" w:rsidRPr="008D2241" w:rsidRDefault="00FD4DAB" w:rsidP="001B2515">
            <w:pPr>
              <w:rPr>
                <w:rFonts w:cstheme="minorHAnsi"/>
              </w:rPr>
            </w:pPr>
            <w:r w:rsidRPr="008D2241">
              <w:rPr>
                <w:rFonts w:cstheme="minorHAnsi"/>
              </w:rPr>
              <w:t>- Ārstniecības personu ciešāka iesaiste TPL piešķiršanas un pareizas lietošanas nosacījumu pilnveidošanā katrai TPL grupai.</w:t>
            </w:r>
          </w:p>
        </w:tc>
      </w:tr>
    </w:tbl>
    <w:p w14:paraId="48CDB0C2" w14:textId="77777777" w:rsidR="00426CB9" w:rsidRDefault="00426CB9">
      <w:r>
        <w:br w:type="page"/>
      </w:r>
    </w:p>
    <w:tbl>
      <w:tblPr>
        <w:tblStyle w:val="Reatabula"/>
        <w:tblW w:w="0" w:type="auto"/>
        <w:tblLook w:val="04A0" w:firstRow="1" w:lastRow="0" w:firstColumn="1" w:lastColumn="0" w:noHBand="0" w:noVBand="1"/>
      </w:tblPr>
      <w:tblGrid>
        <w:gridCol w:w="2689"/>
        <w:gridCol w:w="2409"/>
        <w:gridCol w:w="4246"/>
      </w:tblGrid>
      <w:tr w:rsidR="00FD4DAB" w:rsidRPr="008D2241" w14:paraId="2D7A78F1" w14:textId="77777777" w:rsidTr="00BC24EC">
        <w:tc>
          <w:tcPr>
            <w:tcW w:w="9344" w:type="dxa"/>
            <w:gridSpan w:val="3"/>
            <w:shd w:val="clear" w:color="auto" w:fill="FFF2CC" w:themeFill="accent4" w:themeFillTint="33"/>
          </w:tcPr>
          <w:p w14:paraId="1DE32120" w14:textId="76482559" w:rsidR="00FD4DAB" w:rsidRPr="008D2241" w:rsidRDefault="00FD4DAB" w:rsidP="001B2515">
            <w:pPr>
              <w:jc w:val="center"/>
              <w:rPr>
                <w:rFonts w:cstheme="minorHAnsi"/>
                <w:b/>
                <w:bCs/>
              </w:rPr>
            </w:pPr>
            <w:r w:rsidRPr="008D2241">
              <w:rPr>
                <w:rFonts w:cstheme="minorHAnsi"/>
                <w:b/>
                <w:bCs/>
              </w:rPr>
              <w:lastRenderedPageBreak/>
              <w:t>Uzraudzība un “</w:t>
            </w:r>
            <w:proofErr w:type="spellStart"/>
            <w:r w:rsidRPr="008D2241">
              <w:rPr>
                <w:rFonts w:cstheme="minorHAnsi"/>
                <w:b/>
                <w:bCs/>
              </w:rPr>
              <w:t>Follow-up</w:t>
            </w:r>
            <w:proofErr w:type="spellEnd"/>
            <w:r w:rsidRPr="008D2241">
              <w:rPr>
                <w:rFonts w:cstheme="minorHAnsi"/>
                <w:b/>
                <w:bCs/>
              </w:rPr>
              <w:t>” sistēmas attīstība</w:t>
            </w:r>
          </w:p>
        </w:tc>
      </w:tr>
      <w:tr w:rsidR="00FD4DAB" w:rsidRPr="008D2241" w14:paraId="75FA0D07" w14:textId="77777777" w:rsidTr="003C2936">
        <w:tc>
          <w:tcPr>
            <w:tcW w:w="2689" w:type="dxa"/>
          </w:tcPr>
          <w:p w14:paraId="4E7E7E91" w14:textId="77777777" w:rsidR="00FD4DAB" w:rsidRPr="008D2241" w:rsidRDefault="00FD4DAB" w:rsidP="001B2515">
            <w:pPr>
              <w:rPr>
                <w:rFonts w:cstheme="minorHAnsi"/>
              </w:rPr>
            </w:pPr>
            <w:r w:rsidRPr="008D2241">
              <w:rPr>
                <w:rFonts w:cstheme="minorHAnsi"/>
              </w:rPr>
              <w:t xml:space="preserve">Izrakstīto </w:t>
            </w:r>
            <w:proofErr w:type="spellStart"/>
            <w:r w:rsidRPr="008D2241">
              <w:rPr>
                <w:rFonts w:cstheme="minorHAnsi"/>
              </w:rPr>
              <w:t>ortožu</w:t>
            </w:r>
            <w:proofErr w:type="spellEnd"/>
            <w:r w:rsidRPr="008D2241">
              <w:rPr>
                <w:rFonts w:cstheme="minorHAnsi"/>
              </w:rPr>
              <w:t xml:space="preserve"> u.c. TPL efektivitātes monitoringa trūkums</w:t>
            </w:r>
          </w:p>
        </w:tc>
        <w:tc>
          <w:tcPr>
            <w:tcW w:w="2409" w:type="dxa"/>
          </w:tcPr>
          <w:p w14:paraId="65CA6E08" w14:textId="77777777" w:rsidR="00FD4DAB" w:rsidRPr="008D2241" w:rsidRDefault="00FD4DAB" w:rsidP="001B2515">
            <w:pPr>
              <w:rPr>
                <w:rFonts w:cstheme="minorHAnsi"/>
                <w:i/>
                <w:iCs/>
              </w:rPr>
            </w:pPr>
            <w:r w:rsidRPr="008D2241">
              <w:rPr>
                <w:rFonts w:cstheme="minorHAnsi"/>
                <w:i/>
                <w:iCs/>
              </w:rPr>
              <w:t>Dimanta (2021)</w:t>
            </w:r>
          </w:p>
          <w:p w14:paraId="21EC19E6" w14:textId="77777777" w:rsidR="00FD4DAB" w:rsidRPr="008D2241" w:rsidRDefault="00FD4DAB" w:rsidP="001B2515">
            <w:pPr>
              <w:rPr>
                <w:rFonts w:cstheme="minorHAnsi"/>
                <w:i/>
                <w:iCs/>
              </w:rPr>
            </w:pPr>
            <w:r w:rsidRPr="008D2241">
              <w:rPr>
                <w:rFonts w:cstheme="minorHAnsi"/>
                <w:i/>
                <w:iCs/>
              </w:rPr>
              <w:t>Oliņa un citi (2019)</w:t>
            </w:r>
          </w:p>
          <w:p w14:paraId="79AA6318" w14:textId="77777777" w:rsidR="00FD4DAB" w:rsidRPr="008D2241" w:rsidRDefault="00FD4DAB" w:rsidP="001B2515">
            <w:pPr>
              <w:rPr>
                <w:rFonts w:cstheme="minorHAnsi"/>
                <w:i/>
              </w:rPr>
            </w:pPr>
            <w:proofErr w:type="spellStart"/>
            <w:r w:rsidRPr="008D2241">
              <w:rPr>
                <w:rFonts w:cstheme="minorHAnsi"/>
                <w:i/>
              </w:rPr>
              <w:t>Behmane</w:t>
            </w:r>
            <w:proofErr w:type="spellEnd"/>
            <w:r w:rsidRPr="008D2241">
              <w:rPr>
                <w:rFonts w:cstheme="minorHAnsi"/>
                <w:i/>
              </w:rPr>
              <w:t xml:space="preserve"> un citi (2018)</w:t>
            </w:r>
          </w:p>
        </w:tc>
        <w:tc>
          <w:tcPr>
            <w:tcW w:w="4246" w:type="dxa"/>
          </w:tcPr>
          <w:p w14:paraId="66A71A64" w14:textId="6DCE93C1" w:rsidR="00FD4DAB" w:rsidRPr="008D2241" w:rsidRDefault="00FD4DAB" w:rsidP="001B2515">
            <w:pPr>
              <w:rPr>
                <w:rFonts w:cstheme="minorHAnsi"/>
              </w:rPr>
            </w:pPr>
            <w:r w:rsidRPr="008D2241">
              <w:rPr>
                <w:rFonts w:cstheme="minorHAnsi"/>
              </w:rPr>
              <w:t xml:space="preserve">- Izrakstīto </w:t>
            </w:r>
            <w:proofErr w:type="spellStart"/>
            <w:r w:rsidRPr="008D2241">
              <w:rPr>
                <w:rFonts w:cstheme="minorHAnsi"/>
              </w:rPr>
              <w:t>ortožu</w:t>
            </w:r>
            <w:proofErr w:type="spellEnd"/>
            <w:r w:rsidRPr="008D2241">
              <w:rPr>
                <w:rFonts w:cstheme="minorHAnsi"/>
              </w:rPr>
              <w:t xml:space="preserve"> izvērtēšana un monitorings, piem</w:t>
            </w:r>
            <w:r w:rsidR="006E1094" w:rsidRPr="008D2241">
              <w:rPr>
                <w:rFonts w:cstheme="minorHAnsi"/>
              </w:rPr>
              <w:t>ēram,</w:t>
            </w:r>
            <w:r w:rsidRPr="008D2241">
              <w:rPr>
                <w:rFonts w:cstheme="minorHAnsi"/>
              </w:rPr>
              <w:t xml:space="preserve"> rekomendēts atkārtotu </w:t>
            </w:r>
            <w:proofErr w:type="spellStart"/>
            <w:r w:rsidRPr="008D2241">
              <w:rPr>
                <w:rFonts w:cstheme="minorHAnsi"/>
              </w:rPr>
              <w:t>ortožu</w:t>
            </w:r>
            <w:proofErr w:type="spellEnd"/>
            <w:r w:rsidRPr="008D2241">
              <w:rPr>
                <w:rFonts w:cstheme="minorHAnsi"/>
              </w:rPr>
              <w:t xml:space="preserve"> pieprasījumu gadījumā, nosūtījumam </w:t>
            </w:r>
            <w:proofErr w:type="spellStart"/>
            <w:r w:rsidRPr="008D2241">
              <w:rPr>
                <w:rFonts w:cstheme="minorHAnsi"/>
              </w:rPr>
              <w:t>ortožu</w:t>
            </w:r>
            <w:proofErr w:type="spellEnd"/>
            <w:r w:rsidRPr="008D2241">
              <w:rPr>
                <w:rFonts w:cstheme="minorHAnsi"/>
              </w:rPr>
              <w:t xml:space="preserve"> saņemšanai</w:t>
            </w:r>
            <w:r w:rsidR="006E1094" w:rsidRPr="008D2241">
              <w:rPr>
                <w:rFonts w:cstheme="minorHAnsi"/>
              </w:rPr>
              <w:t xml:space="preserve"> </w:t>
            </w:r>
            <w:r w:rsidRPr="008D2241">
              <w:rPr>
                <w:rFonts w:cstheme="minorHAnsi"/>
              </w:rPr>
              <w:t xml:space="preserve">pievienot ārstējoša ārsta </w:t>
            </w:r>
            <w:proofErr w:type="spellStart"/>
            <w:r w:rsidRPr="008D2241">
              <w:rPr>
                <w:rFonts w:cstheme="minorHAnsi"/>
              </w:rPr>
              <w:t>izvērtējumu</w:t>
            </w:r>
            <w:proofErr w:type="spellEnd"/>
            <w:r w:rsidRPr="008D2241">
              <w:rPr>
                <w:rFonts w:cstheme="minorHAnsi"/>
              </w:rPr>
              <w:t xml:space="preserve"> par iepriekšējās </w:t>
            </w:r>
            <w:proofErr w:type="spellStart"/>
            <w:r w:rsidRPr="008D2241">
              <w:rPr>
                <w:rFonts w:cstheme="minorHAnsi"/>
              </w:rPr>
              <w:t>ortozes</w:t>
            </w:r>
            <w:proofErr w:type="spellEnd"/>
            <w:r w:rsidRPr="008D2241">
              <w:rPr>
                <w:rFonts w:cstheme="minorHAnsi"/>
              </w:rPr>
              <w:t xml:space="preserve"> lietošanas mērķu</w:t>
            </w:r>
            <w:r w:rsidR="006E1094" w:rsidRPr="008D2241">
              <w:rPr>
                <w:rFonts w:cstheme="minorHAnsi"/>
              </w:rPr>
              <w:t xml:space="preserve"> </w:t>
            </w:r>
            <w:r w:rsidRPr="008D2241">
              <w:rPr>
                <w:rFonts w:cstheme="minorHAnsi"/>
              </w:rPr>
              <w:t xml:space="preserve">sasniegšanu, ka arī pacienta anketu par </w:t>
            </w:r>
            <w:proofErr w:type="spellStart"/>
            <w:r w:rsidRPr="008D2241">
              <w:rPr>
                <w:rFonts w:cstheme="minorHAnsi"/>
              </w:rPr>
              <w:t>ortozes</w:t>
            </w:r>
            <w:proofErr w:type="spellEnd"/>
            <w:r w:rsidRPr="008D2241">
              <w:rPr>
                <w:rFonts w:cstheme="minorHAnsi"/>
              </w:rPr>
              <w:t xml:space="preserve"> lietošanu.</w:t>
            </w:r>
          </w:p>
          <w:p w14:paraId="33AC59B4" w14:textId="29074AED" w:rsidR="00FD4DAB" w:rsidRPr="008D2241" w:rsidRDefault="00FD4DAB" w:rsidP="001B2515">
            <w:pPr>
              <w:rPr>
                <w:rFonts w:cstheme="minorHAnsi"/>
              </w:rPr>
            </w:pPr>
            <w:r w:rsidRPr="008D2241">
              <w:rPr>
                <w:rFonts w:cstheme="minorHAnsi"/>
              </w:rPr>
              <w:t>- Individuālā līmenī efektivitātes novērtēšanu iespējams veikt</w:t>
            </w:r>
            <w:r w:rsidR="006E1094" w:rsidRPr="008D2241">
              <w:rPr>
                <w:rFonts w:cstheme="minorHAnsi"/>
              </w:rPr>
              <w:t>,</w:t>
            </w:r>
            <w:r w:rsidRPr="008D2241">
              <w:rPr>
                <w:rFonts w:cstheme="minorHAnsi"/>
              </w:rPr>
              <w:t xml:space="preserve"> pamatojoties uz personu individuālo plānu esamību un tajos ietverto individuālo mērķu sasniegšanas novērtēšanu.</w:t>
            </w:r>
          </w:p>
        </w:tc>
      </w:tr>
      <w:tr w:rsidR="00FD4DAB" w:rsidRPr="008D2241" w14:paraId="40794D1E" w14:textId="77777777" w:rsidTr="003C2936">
        <w:tc>
          <w:tcPr>
            <w:tcW w:w="2689" w:type="dxa"/>
          </w:tcPr>
          <w:p w14:paraId="14D2C00E" w14:textId="77777777" w:rsidR="00FD4DAB" w:rsidRPr="008D2241" w:rsidRDefault="00FD4DAB" w:rsidP="001B2515">
            <w:pPr>
              <w:rPr>
                <w:rFonts w:cstheme="minorHAnsi"/>
              </w:rPr>
            </w:pPr>
            <w:r w:rsidRPr="008D2241">
              <w:rPr>
                <w:rFonts w:cstheme="minorHAnsi"/>
              </w:rPr>
              <w:t>Daļa pacientu neatgriežas uz izrakstīto TPL izvērtēšanu</w:t>
            </w:r>
          </w:p>
        </w:tc>
        <w:tc>
          <w:tcPr>
            <w:tcW w:w="2409" w:type="dxa"/>
          </w:tcPr>
          <w:p w14:paraId="741E8BF6" w14:textId="77777777" w:rsidR="00FD4DAB" w:rsidRPr="008D2241" w:rsidRDefault="00FD4DAB" w:rsidP="001B2515">
            <w:pPr>
              <w:rPr>
                <w:rFonts w:cstheme="minorHAnsi"/>
                <w:i/>
                <w:iCs/>
              </w:rPr>
            </w:pPr>
            <w:r w:rsidRPr="008D2241">
              <w:rPr>
                <w:rFonts w:cstheme="minorHAnsi"/>
                <w:i/>
                <w:iCs/>
              </w:rPr>
              <w:t>Dimanta (2021): TPL lietošanas uzraudzības iztrūkums</w:t>
            </w:r>
          </w:p>
          <w:p w14:paraId="52EC4305" w14:textId="77777777" w:rsidR="00FD4DAB" w:rsidRPr="008D2241" w:rsidRDefault="00FD4DAB" w:rsidP="001B2515">
            <w:pPr>
              <w:rPr>
                <w:rFonts w:cstheme="minorHAnsi"/>
                <w:i/>
              </w:rPr>
            </w:pPr>
            <w:r w:rsidRPr="008D2241">
              <w:rPr>
                <w:rFonts w:cstheme="minorHAnsi"/>
                <w:i/>
              </w:rPr>
              <w:t>Oliņa un citi (2019)</w:t>
            </w:r>
          </w:p>
          <w:p w14:paraId="4CD3EAF6" w14:textId="77777777" w:rsidR="00FD4DAB" w:rsidRPr="008D2241" w:rsidRDefault="00FD4DAB" w:rsidP="001B2515">
            <w:pPr>
              <w:rPr>
                <w:rFonts w:cstheme="minorHAnsi"/>
              </w:rPr>
            </w:pPr>
            <w:proofErr w:type="spellStart"/>
            <w:r w:rsidRPr="008D2241">
              <w:rPr>
                <w:rFonts w:cstheme="minorHAnsi"/>
                <w:i/>
              </w:rPr>
              <w:t>Behmane</w:t>
            </w:r>
            <w:proofErr w:type="spellEnd"/>
            <w:r w:rsidRPr="008D2241">
              <w:rPr>
                <w:rFonts w:cstheme="minorHAnsi"/>
                <w:i/>
              </w:rPr>
              <w:t xml:space="preserve"> un citi (2018)</w:t>
            </w:r>
          </w:p>
        </w:tc>
        <w:tc>
          <w:tcPr>
            <w:tcW w:w="4246" w:type="dxa"/>
          </w:tcPr>
          <w:p w14:paraId="78E9B887" w14:textId="53E996A7" w:rsidR="00FD4DAB" w:rsidRPr="008D2241" w:rsidRDefault="00FD4DAB" w:rsidP="001B2515">
            <w:pPr>
              <w:rPr>
                <w:rFonts w:cstheme="minorHAnsi"/>
              </w:rPr>
            </w:pPr>
            <w:r w:rsidRPr="008D2241">
              <w:rPr>
                <w:rFonts w:cstheme="minorHAnsi"/>
              </w:rPr>
              <w:t>- Jāveic TPL kvalitātes un efektivitātes kontrole, piem</w:t>
            </w:r>
            <w:r w:rsidR="006E1094" w:rsidRPr="008D2241">
              <w:rPr>
                <w:rFonts w:cstheme="minorHAnsi"/>
              </w:rPr>
              <w:t>ēram,</w:t>
            </w:r>
            <w:r w:rsidRPr="008D2241">
              <w:rPr>
                <w:rFonts w:cstheme="minorHAnsi"/>
              </w:rPr>
              <w:t xml:space="preserve"> </w:t>
            </w:r>
            <w:proofErr w:type="spellStart"/>
            <w:r w:rsidRPr="008D2241">
              <w:rPr>
                <w:rFonts w:cstheme="minorHAnsi"/>
              </w:rPr>
              <w:t>ortozes</w:t>
            </w:r>
            <w:proofErr w:type="spellEnd"/>
            <w:r w:rsidRPr="008D2241">
              <w:rPr>
                <w:rFonts w:cstheme="minorHAnsi"/>
              </w:rPr>
              <w:t xml:space="preserve"> lietotāju var neapmierināt </w:t>
            </w:r>
            <w:proofErr w:type="spellStart"/>
            <w:r w:rsidRPr="008D2241">
              <w:rPr>
                <w:rFonts w:cstheme="minorHAnsi"/>
              </w:rPr>
              <w:t>ortozes</w:t>
            </w:r>
            <w:proofErr w:type="spellEnd"/>
            <w:r w:rsidRPr="008D2241">
              <w:rPr>
                <w:rFonts w:cstheme="minorHAnsi"/>
              </w:rPr>
              <w:t xml:space="preserve"> kvalitāte vai tā ir neērta, taču tikai atsevišķos gadījumos lietotājs vēršas pie izgatavotāja vai procesa koordinētāja VTPC (Oliņa un citi, 2019).</w:t>
            </w:r>
          </w:p>
          <w:p w14:paraId="2A245F8C" w14:textId="1CF491EB" w:rsidR="00FD4DAB" w:rsidRPr="008D2241" w:rsidRDefault="00FD4DAB" w:rsidP="001B2515">
            <w:pPr>
              <w:rPr>
                <w:rFonts w:cstheme="minorHAnsi"/>
              </w:rPr>
            </w:pPr>
            <w:r w:rsidRPr="008D2241">
              <w:rPr>
                <w:rFonts w:cstheme="minorHAnsi"/>
              </w:rPr>
              <w:t>- Rekomendēts ieviest Administratora veiktu klientu aptauju kā obligātu mērinstrumentu</w:t>
            </w:r>
            <w:r w:rsidR="007B139E" w:rsidRPr="008D2241">
              <w:rPr>
                <w:rFonts w:cstheme="minorHAnsi"/>
              </w:rPr>
              <w:t xml:space="preserve"> </w:t>
            </w:r>
            <w:r w:rsidRPr="008D2241">
              <w:rPr>
                <w:rFonts w:cstheme="minorHAnsi"/>
              </w:rPr>
              <w:t xml:space="preserve">un klientu apmierinātību kā priekšnoteikumu atkārtotai </w:t>
            </w:r>
            <w:proofErr w:type="spellStart"/>
            <w:r w:rsidRPr="008D2241">
              <w:rPr>
                <w:rFonts w:cstheme="minorHAnsi"/>
              </w:rPr>
              <w:t>ortozes</w:t>
            </w:r>
            <w:proofErr w:type="spellEnd"/>
            <w:r w:rsidRPr="008D2241">
              <w:rPr>
                <w:rFonts w:cstheme="minorHAnsi"/>
              </w:rPr>
              <w:t xml:space="preserve"> izgatavotāju iekļaušanai</w:t>
            </w:r>
            <w:r w:rsidR="006E1094" w:rsidRPr="008D2241">
              <w:rPr>
                <w:rFonts w:cstheme="minorHAnsi"/>
              </w:rPr>
              <w:t>.</w:t>
            </w:r>
          </w:p>
          <w:p w14:paraId="50724FAE" w14:textId="77777777" w:rsidR="00FD4DAB" w:rsidRPr="008D2241" w:rsidRDefault="00FD4DAB" w:rsidP="001B2515">
            <w:pPr>
              <w:rPr>
                <w:rFonts w:cstheme="minorHAnsi"/>
              </w:rPr>
            </w:pPr>
            <w:r w:rsidRPr="008D2241">
              <w:rPr>
                <w:rFonts w:cstheme="minorHAnsi"/>
              </w:rPr>
              <w:t>Administratora apstiprinātajā valsts apmaksātu TPC izgatavotāju sarakstā.</w:t>
            </w:r>
          </w:p>
          <w:p w14:paraId="4C67AD89" w14:textId="6D8E9E23" w:rsidR="00FD4DAB" w:rsidRPr="008D2241" w:rsidRDefault="00FD4DAB" w:rsidP="001B2515">
            <w:pPr>
              <w:rPr>
                <w:rFonts w:cstheme="minorHAnsi"/>
              </w:rPr>
            </w:pPr>
            <w:r w:rsidRPr="008D2241">
              <w:rPr>
                <w:rFonts w:cstheme="minorHAnsi"/>
              </w:rPr>
              <w:t>-</w:t>
            </w:r>
            <w:r w:rsidR="007B139E" w:rsidRPr="008D2241">
              <w:rPr>
                <w:rFonts w:cstheme="minorHAnsi"/>
              </w:rPr>
              <w:t xml:space="preserve"> </w:t>
            </w:r>
            <w:r w:rsidRPr="008D2241">
              <w:rPr>
                <w:rFonts w:cstheme="minorHAnsi"/>
              </w:rPr>
              <w:t>Atbildīgās ārstniecības personas nozīmēšana TPL lietošanas uzraudzībā.</w:t>
            </w:r>
          </w:p>
        </w:tc>
      </w:tr>
      <w:tr w:rsidR="00FD4DAB" w:rsidRPr="008D2241" w14:paraId="61545551" w14:textId="77777777" w:rsidTr="003C2936">
        <w:tc>
          <w:tcPr>
            <w:tcW w:w="2689" w:type="dxa"/>
          </w:tcPr>
          <w:p w14:paraId="08904467" w14:textId="77777777" w:rsidR="00FD4DAB" w:rsidRPr="008D2241" w:rsidRDefault="00FD4DAB" w:rsidP="001B2515">
            <w:pPr>
              <w:rPr>
                <w:rFonts w:cstheme="minorHAnsi"/>
              </w:rPr>
            </w:pPr>
            <w:r w:rsidRPr="008D2241">
              <w:rPr>
                <w:rFonts w:cstheme="minorHAnsi"/>
              </w:rPr>
              <w:t>Nepietiekams TPL lietotāju apmierinātības novērtējums.</w:t>
            </w:r>
          </w:p>
        </w:tc>
        <w:tc>
          <w:tcPr>
            <w:tcW w:w="2409" w:type="dxa"/>
          </w:tcPr>
          <w:p w14:paraId="219CE85B" w14:textId="77777777" w:rsidR="00FD4DAB" w:rsidRPr="008D2241" w:rsidRDefault="00FD4DAB" w:rsidP="001B2515">
            <w:pPr>
              <w:rPr>
                <w:rFonts w:cstheme="minorHAnsi"/>
              </w:rPr>
            </w:pPr>
            <w:r w:rsidRPr="008D2241">
              <w:rPr>
                <w:rFonts w:cstheme="minorHAnsi"/>
              </w:rPr>
              <w:t>Dimanta (2021)</w:t>
            </w:r>
          </w:p>
          <w:p w14:paraId="1B8AA2BC" w14:textId="77777777" w:rsidR="00FD4DAB" w:rsidRPr="008D2241" w:rsidRDefault="00FD4DAB" w:rsidP="001B2515">
            <w:pPr>
              <w:rPr>
                <w:rFonts w:cstheme="minorHAnsi"/>
              </w:rPr>
            </w:pPr>
            <w:proofErr w:type="spellStart"/>
            <w:r w:rsidRPr="008D2241">
              <w:rPr>
                <w:rFonts w:cstheme="minorHAnsi"/>
              </w:rPr>
              <w:t>Behmane</w:t>
            </w:r>
            <w:proofErr w:type="spellEnd"/>
            <w:r w:rsidRPr="008D2241">
              <w:rPr>
                <w:rFonts w:cstheme="minorHAnsi"/>
              </w:rPr>
              <w:t xml:space="preserve"> un citi (2018)</w:t>
            </w:r>
          </w:p>
        </w:tc>
        <w:tc>
          <w:tcPr>
            <w:tcW w:w="4246" w:type="dxa"/>
          </w:tcPr>
          <w:p w14:paraId="3091B833" w14:textId="77777777" w:rsidR="00FD4DAB" w:rsidRPr="008D2241" w:rsidRDefault="00FD4DAB" w:rsidP="001B2515">
            <w:pPr>
              <w:rPr>
                <w:rFonts w:cstheme="minorHAnsi"/>
              </w:rPr>
            </w:pPr>
            <w:r w:rsidRPr="008D2241">
              <w:rPr>
                <w:rFonts w:cstheme="minorHAnsi"/>
              </w:rPr>
              <w:t>TPL lietotāju apmierinātības uzraudzībai ieteicams izmantot standartizētu anketu un veikt klientu regulāru anketēšanu.</w:t>
            </w:r>
          </w:p>
        </w:tc>
      </w:tr>
    </w:tbl>
    <w:p w14:paraId="17AC1D7F" w14:textId="66F53517" w:rsidR="00744229" w:rsidRPr="008D2241" w:rsidRDefault="57B3CDF4" w:rsidP="001B2515">
      <w:pPr>
        <w:jc w:val="both"/>
        <w:rPr>
          <w:rFonts w:cstheme="minorHAnsi"/>
        </w:rPr>
      </w:pPr>
      <w:r w:rsidRPr="644A73B2">
        <w:rPr>
          <w:rFonts w:cstheme="minorBidi"/>
        </w:rPr>
        <w:t xml:space="preserve">*Ārvalstu pieredzes analīze risinājumu izstrādei faktiski piemērojama visām identificētajām problēmām. </w:t>
      </w:r>
    </w:p>
    <w:p w14:paraId="40F455EC" w14:textId="48064E1B" w:rsidR="00744229" w:rsidRPr="008D2241" w:rsidRDefault="15B2297C" w:rsidP="644A73B2">
      <w:pPr>
        <w:pStyle w:val="Virsraksts2"/>
        <w:spacing w:after="160" w:line="259" w:lineRule="auto"/>
      </w:pPr>
      <w:bookmarkStart w:id="10" w:name="_Toc149129356"/>
      <w:r>
        <w:lastRenderedPageBreak/>
        <w:t xml:space="preserve">TPL </w:t>
      </w:r>
      <w:r w:rsidR="001463A6">
        <w:t>pakalpojumā</w:t>
      </w:r>
      <w:r>
        <w:t xml:space="preserve"> iniciētās pārmaiņas:</w:t>
      </w:r>
      <w:bookmarkEnd w:id="10"/>
      <w:r>
        <w:t xml:space="preserve"> </w:t>
      </w:r>
    </w:p>
    <w:p w14:paraId="78910ED4" w14:textId="77777777" w:rsidR="00744229" w:rsidRPr="008D2241" w:rsidRDefault="00744229" w:rsidP="00FD5EA7">
      <w:pPr>
        <w:spacing w:before="240"/>
        <w:jc w:val="both"/>
        <w:rPr>
          <w:rFonts w:cstheme="minorHAnsi"/>
        </w:rPr>
      </w:pPr>
      <w:r w:rsidRPr="008D2241">
        <w:rPr>
          <w:rFonts w:cstheme="minorHAnsi"/>
        </w:rPr>
        <w:t>1.</w:t>
      </w:r>
      <w:r w:rsidRPr="008D2241">
        <w:rPr>
          <w:rFonts w:cstheme="minorHAnsi"/>
        </w:rPr>
        <w:tab/>
        <w:t>Darbu uzsākusi VTPC funkcionēšanas novērtēšanas laboratorijas, kur tiek veikta izvērtēšana, lai noteiktu pacientam nepieciešamo TPL.</w:t>
      </w:r>
    </w:p>
    <w:p w14:paraId="6FF2E1E2" w14:textId="77777777" w:rsidR="00744229" w:rsidRPr="008D2241" w:rsidRDefault="00744229" w:rsidP="001B2515">
      <w:pPr>
        <w:jc w:val="both"/>
        <w:rPr>
          <w:rFonts w:cstheme="minorHAnsi"/>
        </w:rPr>
      </w:pPr>
      <w:r w:rsidRPr="008D2241">
        <w:rPr>
          <w:rFonts w:cstheme="minorHAnsi"/>
        </w:rPr>
        <w:t>2.</w:t>
      </w:r>
      <w:r w:rsidRPr="008D2241">
        <w:rPr>
          <w:rFonts w:cstheme="minorHAnsi"/>
        </w:rPr>
        <w:tab/>
        <w:t xml:space="preserve">Pārskatītas </w:t>
      </w:r>
      <w:proofErr w:type="spellStart"/>
      <w:r w:rsidRPr="008D2241">
        <w:rPr>
          <w:rFonts w:cstheme="minorHAnsi"/>
        </w:rPr>
        <w:t>ortožu</w:t>
      </w:r>
      <w:proofErr w:type="spellEnd"/>
      <w:r w:rsidRPr="008D2241">
        <w:rPr>
          <w:rFonts w:cstheme="minorHAnsi"/>
        </w:rPr>
        <w:t xml:space="preserve"> izmaksas (</w:t>
      </w:r>
      <w:r w:rsidRPr="008D2241">
        <w:rPr>
          <w:rFonts w:cstheme="minorHAnsi"/>
          <w:i/>
          <w:iCs/>
        </w:rPr>
        <w:t xml:space="preserve">atbilst pētījumos identificētajai problēmai par konkrēta produkta-  </w:t>
      </w:r>
      <w:proofErr w:type="spellStart"/>
      <w:r w:rsidRPr="008D2241">
        <w:rPr>
          <w:rFonts w:cstheme="minorHAnsi"/>
          <w:i/>
          <w:iCs/>
        </w:rPr>
        <w:t>ortožu</w:t>
      </w:r>
      <w:proofErr w:type="spellEnd"/>
      <w:r w:rsidRPr="008D2241">
        <w:rPr>
          <w:rFonts w:cstheme="minorHAnsi"/>
          <w:i/>
          <w:iCs/>
        </w:rPr>
        <w:t xml:space="preserve"> vai to modifikāciju- izvēli un to izmaksu neatbilstību</w:t>
      </w:r>
      <w:r w:rsidRPr="008D2241">
        <w:rPr>
          <w:rFonts w:cstheme="minorHAnsi"/>
        </w:rPr>
        <w:t>).</w:t>
      </w:r>
    </w:p>
    <w:p w14:paraId="31A83747" w14:textId="4ED2DC9A" w:rsidR="00A75006" w:rsidRPr="008D2241" w:rsidRDefault="00744229" w:rsidP="001B2515">
      <w:pPr>
        <w:jc w:val="both"/>
        <w:rPr>
          <w:rFonts w:cstheme="minorHAnsi"/>
        </w:rPr>
      </w:pPr>
      <w:r w:rsidRPr="008D2241">
        <w:rPr>
          <w:rFonts w:cstheme="minorHAnsi"/>
        </w:rPr>
        <w:t>3.</w:t>
      </w:r>
      <w:r w:rsidRPr="008D2241">
        <w:rPr>
          <w:rFonts w:cstheme="minorHAnsi"/>
        </w:rPr>
        <w:tab/>
        <w:t>Kopā ar LM tiek attīstīta sistēma SPOLIS ar mērķi, ka tajā varēs savienot vairākas esošās informācijas sistēmas.</w:t>
      </w:r>
    </w:p>
    <w:p w14:paraId="0A65EC5F" w14:textId="1C95DDC8" w:rsidR="001463A6" w:rsidRPr="008D2241" w:rsidRDefault="001463A6" w:rsidP="001B2515">
      <w:pPr>
        <w:jc w:val="both"/>
        <w:rPr>
          <w:rFonts w:cstheme="minorHAnsi"/>
        </w:rPr>
      </w:pPr>
      <w:r w:rsidRPr="008D2241">
        <w:rPr>
          <w:rFonts w:cstheme="minorHAnsi"/>
        </w:rPr>
        <w:t xml:space="preserve">4. MK noteikumu izmaiņas paredzēts samazināts ortopēdisko apavu lietošanai paredzētais laiks. </w:t>
      </w:r>
    </w:p>
    <w:p w14:paraId="058EB2D7" w14:textId="7A0E2150" w:rsidR="001463A6" w:rsidRPr="008D2241" w:rsidRDefault="001463A6" w:rsidP="001B2515">
      <w:pPr>
        <w:jc w:val="both"/>
        <w:rPr>
          <w:rFonts w:cstheme="minorHAnsi"/>
        </w:rPr>
      </w:pPr>
      <w:r w:rsidRPr="008D2241">
        <w:rPr>
          <w:rFonts w:cstheme="minorHAnsi"/>
        </w:rPr>
        <w:t>5. No 2022. gada palielināts TPL iegādes kompensācijas apmērs.</w:t>
      </w:r>
    </w:p>
    <w:p w14:paraId="0B21007D" w14:textId="09D3E218" w:rsidR="001463A6" w:rsidRPr="008D2241" w:rsidRDefault="001463A6" w:rsidP="644A73B2">
      <w:pPr>
        <w:jc w:val="both"/>
        <w:rPr>
          <w:rFonts w:cstheme="minorBidi"/>
        </w:rPr>
      </w:pPr>
      <w:r w:rsidRPr="644A73B2">
        <w:rPr>
          <w:rFonts w:cstheme="minorBidi"/>
        </w:rPr>
        <w:t xml:space="preserve">6. </w:t>
      </w:r>
      <w:proofErr w:type="spellStart"/>
      <w:r w:rsidRPr="644A73B2">
        <w:rPr>
          <w:rFonts w:cstheme="minorBidi"/>
        </w:rPr>
        <w:t>Ortožu</w:t>
      </w:r>
      <w:proofErr w:type="spellEnd"/>
      <w:r w:rsidRPr="644A73B2">
        <w:rPr>
          <w:rFonts w:cstheme="minorBidi"/>
        </w:rPr>
        <w:t xml:space="preserve"> iegāde ārpus saraksta?- jāprecizē!</w:t>
      </w:r>
    </w:p>
    <w:p w14:paraId="12D2ECC1" w14:textId="7D93F41E" w:rsidR="644A73B2" w:rsidRDefault="644A73B2" w:rsidP="644A73B2">
      <w:pPr>
        <w:jc w:val="both"/>
        <w:rPr>
          <w:rFonts w:cstheme="minorBidi"/>
        </w:rPr>
      </w:pPr>
    </w:p>
    <w:p w14:paraId="03BEDEC9" w14:textId="31BF3BA4" w:rsidR="00DE5C11" w:rsidRPr="008D2241" w:rsidRDefault="002174F0" w:rsidP="001B2515">
      <w:pPr>
        <w:pStyle w:val="Virsraksts1"/>
        <w:spacing w:before="0" w:after="200" w:line="276" w:lineRule="auto"/>
      </w:pPr>
      <w:bookmarkStart w:id="11" w:name="_Toc149129357"/>
      <w:r>
        <w:t xml:space="preserve">4. </w:t>
      </w:r>
      <w:r w:rsidR="00000C30" w:rsidRPr="008D2241">
        <w:t xml:space="preserve">Risinājumi </w:t>
      </w:r>
      <w:r w:rsidR="00C062ED" w:rsidRPr="008D2241">
        <w:t xml:space="preserve">TPL </w:t>
      </w:r>
      <w:r w:rsidR="001463A6" w:rsidRPr="008D2241">
        <w:t>pakalpojuma</w:t>
      </w:r>
      <w:r w:rsidR="00C062ED" w:rsidRPr="008D2241">
        <w:t xml:space="preserve"> </w:t>
      </w:r>
      <w:r w:rsidR="007223D8" w:rsidRPr="008D2241">
        <w:t xml:space="preserve">bērniem ar kustību </w:t>
      </w:r>
      <w:r w:rsidR="007223D8" w:rsidRPr="002174F0">
        <w:t>traucējumiem</w:t>
      </w:r>
      <w:r w:rsidR="007223D8" w:rsidRPr="008D2241">
        <w:t xml:space="preserve"> attīstībai</w:t>
      </w:r>
      <w:bookmarkEnd w:id="11"/>
    </w:p>
    <w:p w14:paraId="6FAD1B4C" w14:textId="583A61BB" w:rsidR="006F6257" w:rsidRPr="008D2241" w:rsidRDefault="00104128" w:rsidP="001B2515">
      <w:pPr>
        <w:pBdr>
          <w:top w:val="nil"/>
          <w:left w:val="nil"/>
          <w:bottom w:val="nil"/>
          <w:right w:val="nil"/>
          <w:between w:val="nil"/>
        </w:pBdr>
        <w:ind w:firstLine="720"/>
        <w:jc w:val="both"/>
      </w:pPr>
      <w:proofErr w:type="spellStart"/>
      <w:r w:rsidRPr="008D2241">
        <w:rPr>
          <w:rFonts w:cstheme="minorHAnsi"/>
        </w:rPr>
        <w:t>Kopsavelkot</w:t>
      </w:r>
      <w:proofErr w:type="spellEnd"/>
      <w:r w:rsidRPr="008D2241">
        <w:rPr>
          <w:rFonts w:cstheme="minorHAnsi"/>
        </w:rPr>
        <w:t xml:space="preserve"> </w:t>
      </w:r>
      <w:r w:rsidR="007D2915" w:rsidRPr="008D2241">
        <w:t xml:space="preserve">EEZ un Norvēģijas </w:t>
      </w:r>
      <w:proofErr w:type="spellStart"/>
      <w:r w:rsidR="007D2915" w:rsidRPr="008D2241">
        <w:t>grantu</w:t>
      </w:r>
      <w:proofErr w:type="spellEnd"/>
      <w:r w:rsidR="007D2915" w:rsidRPr="008D2241">
        <w:t xml:space="preserve"> programmas “Aktīvo iedzīvotāju fonds” projekta "Es un Tu, Mēs."</w:t>
      </w:r>
      <w:r w:rsidR="002A727A" w:rsidRPr="008D2241">
        <w:t xml:space="preserve"> </w:t>
      </w:r>
      <w:r w:rsidR="007B139E" w:rsidRPr="008D2241">
        <w:t>a</w:t>
      </w:r>
      <w:r w:rsidR="002A727A" w:rsidRPr="008D2241">
        <w:t>nalītiskajos materiālos secināto, projekta ietvaros realizēto</w:t>
      </w:r>
      <w:r w:rsidR="00D0094C" w:rsidRPr="008D2241">
        <w:t xml:space="preserve"> aptauju rezultātus un apkopojot projekta </w:t>
      </w:r>
      <w:proofErr w:type="spellStart"/>
      <w:r w:rsidR="00D0094C" w:rsidRPr="008D2241">
        <w:t>domnīcu</w:t>
      </w:r>
      <w:proofErr w:type="spellEnd"/>
      <w:r w:rsidR="00D0094C" w:rsidRPr="008D2241">
        <w:t xml:space="preserve"> un diskusiju</w:t>
      </w:r>
      <w:r w:rsidR="00100AC0" w:rsidRPr="008D2241">
        <w:t xml:space="preserve"> rezultātus, TPL sistēmā iezīmējas vairāki grūtību bloki, kas būtiski </w:t>
      </w:r>
      <w:r w:rsidR="00991FE1" w:rsidRPr="008D2241">
        <w:t>ietekmē tehnisko palīglīdzekļu pieejamību bērniem ar kustību traucējumiem.</w:t>
      </w:r>
    </w:p>
    <w:p w14:paraId="0440C487" w14:textId="315B76DB" w:rsidR="00991FE1" w:rsidRPr="008D2241" w:rsidRDefault="00991FE1" w:rsidP="001B2515">
      <w:pPr>
        <w:pBdr>
          <w:top w:val="nil"/>
          <w:left w:val="nil"/>
          <w:bottom w:val="nil"/>
          <w:right w:val="nil"/>
          <w:between w:val="nil"/>
        </w:pBdr>
        <w:ind w:firstLine="720"/>
        <w:jc w:val="both"/>
      </w:pPr>
      <w:r w:rsidRPr="008D2241">
        <w:t xml:space="preserve">Būtiskākās grūtības ir </w:t>
      </w:r>
      <w:r w:rsidR="00F9635D" w:rsidRPr="008D2241">
        <w:t>šādas</w:t>
      </w:r>
      <w:r w:rsidRPr="008D2241">
        <w:t>:</w:t>
      </w:r>
    </w:p>
    <w:p w14:paraId="605D3F44" w14:textId="5D444571" w:rsidR="00991FE1" w:rsidRPr="008D2241" w:rsidRDefault="006A03E6"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rPr>
        <w:t xml:space="preserve">Vecāks kā </w:t>
      </w:r>
      <w:r w:rsidR="001F0480" w:rsidRPr="008D2241">
        <w:rPr>
          <w:rFonts w:cstheme="minorHAnsi"/>
        </w:rPr>
        <w:t>“</w:t>
      </w:r>
      <w:r w:rsidRPr="008D2241">
        <w:rPr>
          <w:rFonts w:cstheme="minorHAnsi"/>
        </w:rPr>
        <w:t>kurjers un tulks</w:t>
      </w:r>
      <w:r w:rsidR="001F0480" w:rsidRPr="008D2241">
        <w:rPr>
          <w:rFonts w:cstheme="minorHAnsi"/>
        </w:rPr>
        <w:t>” dokumentu aprites nodrošināšanā</w:t>
      </w:r>
      <w:r w:rsidR="00414DB1" w:rsidRPr="008D2241">
        <w:rPr>
          <w:rFonts w:cstheme="minorHAnsi"/>
        </w:rPr>
        <w:t>;</w:t>
      </w:r>
    </w:p>
    <w:p w14:paraId="3BDAAA23" w14:textId="1F28D925" w:rsidR="00700985" w:rsidRPr="008D2241" w:rsidRDefault="00414DB1"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rPr>
        <w:t>Ilga TPL gaidīšana;</w:t>
      </w:r>
    </w:p>
    <w:p w14:paraId="63CDB12D" w14:textId="4EBBA36E" w:rsidR="00414DB1" w:rsidRPr="008D2241" w:rsidRDefault="00414DB1"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rPr>
        <w:t>Nav nodrošināta bērna TPL lietošanas vēsture (speciālists nevar</w:t>
      </w:r>
      <w:r w:rsidR="00F76A9F" w:rsidRPr="008D2241">
        <w:rPr>
          <w:rFonts w:cstheme="minorHAnsi"/>
        </w:rPr>
        <w:t xml:space="preserve"> apskatīties, kādi TPL bērnam ir bijuši izrakstīti pirms tam, kas būtiski apgrūtina gan speciālista darbu, gan bērna iespējas tikt pie viņam piemērotākajiem TPL)</w:t>
      </w:r>
      <w:r w:rsidR="00B528F1" w:rsidRPr="008D2241">
        <w:rPr>
          <w:rFonts w:cstheme="minorHAnsi"/>
        </w:rPr>
        <w:t>;</w:t>
      </w:r>
    </w:p>
    <w:p w14:paraId="4CAAF630" w14:textId="559BA2A6" w:rsidR="00F76A9F" w:rsidRPr="008D2241" w:rsidRDefault="00113D40"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rPr>
        <w:t xml:space="preserve">Lielu lomu TPL izrakstīšanā ieņem ģimenes ārsts, kuram nav zināšanu par TPL (bieži vien izrakstot </w:t>
      </w:r>
      <w:r w:rsidR="00B528F1" w:rsidRPr="008D2241">
        <w:rPr>
          <w:rFonts w:cstheme="minorHAnsi"/>
        </w:rPr>
        <w:t>pēc vecāku sniegtas informācijas);</w:t>
      </w:r>
    </w:p>
    <w:p w14:paraId="4432909F" w14:textId="6713D472" w:rsidR="00B528F1" w:rsidRPr="008D2241" w:rsidRDefault="00B528F1"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rPr>
        <w:t xml:space="preserve">Informācijas un zināšanu trūkums </w:t>
      </w:r>
      <w:r w:rsidR="00B4341B" w:rsidRPr="008D2241">
        <w:rPr>
          <w:rFonts w:cstheme="minorHAnsi"/>
        </w:rPr>
        <w:t xml:space="preserve">par TPL </w:t>
      </w:r>
      <w:r w:rsidRPr="008D2241">
        <w:rPr>
          <w:rFonts w:cstheme="minorHAnsi"/>
        </w:rPr>
        <w:t>gan speciālistiem, gan vecākiem</w:t>
      </w:r>
      <w:r w:rsidR="0000285A" w:rsidRPr="008D2241">
        <w:rPr>
          <w:rFonts w:cstheme="minorHAnsi"/>
        </w:rPr>
        <w:t>;</w:t>
      </w:r>
    </w:p>
    <w:p w14:paraId="193968CC" w14:textId="7888CD91" w:rsidR="00B4341B" w:rsidRPr="008D2241" w:rsidRDefault="0000285A"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rPr>
        <w:t>Netiek nodrošināta atgriezeniskā saite par TPL;</w:t>
      </w:r>
    </w:p>
    <w:p w14:paraId="344F6EBB" w14:textId="7C29E441" w:rsidR="0000285A" w:rsidRPr="008D2241" w:rsidRDefault="006140D5"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rPr>
        <w:t>Netiek nodrošināta apmācība – kā lietot TPL;</w:t>
      </w:r>
    </w:p>
    <w:p w14:paraId="60486B3B" w14:textId="3CE8E7E7" w:rsidR="006140D5" w:rsidRPr="008D2241" w:rsidRDefault="007F10DF"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rPr>
        <w:t>Pilnvērtīgi netiek nodrošināti piemēroti TPL;</w:t>
      </w:r>
    </w:p>
    <w:p w14:paraId="7B14D173" w14:textId="0916662A" w:rsidR="00F00959" w:rsidRPr="008D2241" w:rsidRDefault="007F10DF"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rPr>
        <w:t>Grūtības</w:t>
      </w:r>
      <w:r w:rsidR="003B5712" w:rsidRPr="008D2241">
        <w:rPr>
          <w:rFonts w:cstheme="minorHAnsi"/>
        </w:rPr>
        <w:t>,</w:t>
      </w:r>
      <w:r w:rsidRPr="008D2241">
        <w:rPr>
          <w:rFonts w:cstheme="minorHAnsi"/>
        </w:rPr>
        <w:t xml:space="preserve"> aizpildīt esošo </w:t>
      </w:r>
      <w:r w:rsidR="004B3EB6" w:rsidRPr="008D2241">
        <w:rPr>
          <w:rFonts w:cstheme="minorHAnsi"/>
        </w:rPr>
        <w:t>veidlapu, kas savukārt ietekmē to, ka dokumenti tiek atgriezti un ievelkas TPL gaidīšanas laiks;</w:t>
      </w:r>
    </w:p>
    <w:p w14:paraId="41E46D99" w14:textId="7E2E802D" w:rsidR="00F00959" w:rsidRPr="008D2241" w:rsidRDefault="00B644C4" w:rsidP="001B2515">
      <w:pPr>
        <w:pStyle w:val="Sarakstarindkopa"/>
        <w:numPr>
          <w:ilvl w:val="0"/>
          <w:numId w:val="8"/>
        </w:numPr>
        <w:pBdr>
          <w:top w:val="nil"/>
          <w:left w:val="nil"/>
          <w:bottom w:val="nil"/>
          <w:right w:val="nil"/>
          <w:between w:val="nil"/>
        </w:pBdr>
        <w:spacing w:after="200" w:line="276" w:lineRule="auto"/>
        <w:jc w:val="both"/>
        <w:rPr>
          <w:rFonts w:cstheme="minorHAnsi"/>
        </w:rPr>
      </w:pPr>
      <w:r w:rsidRPr="008D2241">
        <w:rPr>
          <w:rFonts w:cstheme="minorHAnsi"/>
          <w:b/>
          <w:bCs/>
        </w:rPr>
        <w:t>Akūtos gadījumos pēc esošās TPL sistēmas, nav iespējams saņemt TPL</w:t>
      </w:r>
      <w:r w:rsidRPr="008D2241">
        <w:rPr>
          <w:rFonts w:cstheme="minorHAnsi"/>
        </w:rPr>
        <w:t>.</w:t>
      </w:r>
    </w:p>
    <w:p w14:paraId="6D61C860" w14:textId="77777777" w:rsidR="00EF3A5F" w:rsidRDefault="00EF3A5F">
      <w:pPr>
        <w:suppressAutoHyphens w:val="0"/>
        <w:autoSpaceDN/>
        <w:spacing w:after="160" w:line="259" w:lineRule="auto"/>
        <w:textAlignment w:val="auto"/>
        <w:rPr>
          <w:rFonts w:cstheme="minorHAnsi"/>
          <w:i/>
          <w:iCs/>
        </w:rPr>
      </w:pPr>
      <w:r>
        <w:rPr>
          <w:rFonts w:cstheme="minorHAnsi"/>
          <w:i/>
          <w:iCs/>
        </w:rPr>
        <w:br w:type="page"/>
      </w:r>
    </w:p>
    <w:p w14:paraId="26D69014" w14:textId="1777E390" w:rsidR="00DA3D97" w:rsidRPr="008D2241" w:rsidRDefault="00984705" w:rsidP="001B2515">
      <w:pPr>
        <w:pBdr>
          <w:top w:val="nil"/>
          <w:left w:val="nil"/>
          <w:bottom w:val="nil"/>
          <w:right w:val="nil"/>
          <w:between w:val="nil"/>
        </w:pBdr>
        <w:jc w:val="center"/>
        <w:rPr>
          <w:rFonts w:cstheme="minorHAnsi"/>
          <w:i/>
          <w:iCs/>
        </w:rPr>
      </w:pPr>
      <w:r w:rsidRPr="008D2241">
        <w:rPr>
          <w:rFonts w:cstheme="minorHAnsi"/>
          <w:i/>
          <w:iCs/>
        </w:rPr>
        <w:lastRenderedPageBreak/>
        <w:t xml:space="preserve">Ceļš līdz TPL saņemšanai un </w:t>
      </w:r>
      <w:r w:rsidR="009F25B2" w:rsidRPr="008D2241">
        <w:rPr>
          <w:rFonts w:cstheme="minorHAnsi"/>
          <w:i/>
          <w:iCs/>
        </w:rPr>
        <w:t>grūtībām</w:t>
      </w:r>
      <w:r w:rsidR="00AA1E74" w:rsidRPr="008D2241">
        <w:rPr>
          <w:rFonts w:cstheme="minorHAnsi"/>
          <w:i/>
          <w:iCs/>
        </w:rPr>
        <w:t>, ar kurām saskaras vecāks, kura bērnam ir kustību traucējumi</w:t>
      </w:r>
      <w:r w:rsidR="001363D5" w:rsidRPr="008D2241">
        <w:rPr>
          <w:rFonts w:cstheme="minorHAnsi"/>
          <w:i/>
          <w:iCs/>
        </w:rPr>
        <w:t xml:space="preserve"> </w:t>
      </w:r>
    </w:p>
    <w:p w14:paraId="492CEA7C" w14:textId="51295D35" w:rsidR="00B644C4" w:rsidRPr="008D2241" w:rsidRDefault="00D475C9" w:rsidP="001B2515">
      <w:pPr>
        <w:pBdr>
          <w:top w:val="nil"/>
          <w:left w:val="nil"/>
          <w:bottom w:val="nil"/>
          <w:right w:val="nil"/>
          <w:between w:val="nil"/>
        </w:pBdr>
        <w:jc w:val="both"/>
        <w:rPr>
          <w:rFonts w:cstheme="minorHAnsi"/>
        </w:rPr>
      </w:pPr>
      <w:r w:rsidRPr="008D2241">
        <w:rPr>
          <w:noProof/>
          <w:lang w:eastAsia="lv-LV"/>
        </w:rPr>
        <w:drawing>
          <wp:inline distT="0" distB="0" distL="0" distR="0" wp14:anchorId="66CFDB6F" wp14:editId="4A4AC964">
            <wp:extent cx="5939790" cy="4475480"/>
            <wp:effectExtent l="0" t="0" r="3810" b="1270"/>
            <wp:docPr id="1254978137"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78137" name="Picture 1" descr="A diagram of a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475480"/>
                    </a:xfrm>
                    <a:prstGeom prst="rect">
                      <a:avLst/>
                    </a:prstGeom>
                    <a:noFill/>
                    <a:ln>
                      <a:noFill/>
                    </a:ln>
                  </pic:spPr>
                </pic:pic>
              </a:graphicData>
            </a:graphic>
          </wp:inline>
        </w:drawing>
      </w:r>
    </w:p>
    <w:p w14:paraId="6252D11F" w14:textId="0B014117" w:rsidR="0053461B" w:rsidRPr="008D2241" w:rsidRDefault="0081239F" w:rsidP="001B2515">
      <w:pPr>
        <w:pBdr>
          <w:top w:val="nil"/>
          <w:left w:val="nil"/>
          <w:bottom w:val="nil"/>
          <w:right w:val="nil"/>
          <w:between w:val="nil"/>
        </w:pBdr>
        <w:ind w:firstLine="720"/>
        <w:jc w:val="both"/>
      </w:pPr>
      <w:r w:rsidRPr="008D2241">
        <w:rPr>
          <w:rFonts w:cstheme="minorHAnsi"/>
        </w:rPr>
        <w:t>Tālāk seko</w:t>
      </w:r>
      <w:r w:rsidR="003A71FA" w:rsidRPr="008D2241">
        <w:rPr>
          <w:rFonts w:cstheme="minorHAnsi"/>
        </w:rPr>
        <w:t xml:space="preserve"> iespējamie risinājumi, kuri apkopoti </w:t>
      </w:r>
      <w:r w:rsidR="00D86A51" w:rsidRPr="008D2241">
        <w:rPr>
          <w:rFonts w:cstheme="minorHAnsi"/>
        </w:rPr>
        <w:t xml:space="preserve">primāri no </w:t>
      </w:r>
      <w:r w:rsidR="00D86A51" w:rsidRPr="008D2241">
        <w:t xml:space="preserve">EEZ un Norvēģijas </w:t>
      </w:r>
      <w:proofErr w:type="spellStart"/>
      <w:r w:rsidR="00D86A51" w:rsidRPr="008D2241">
        <w:t>grantu</w:t>
      </w:r>
      <w:proofErr w:type="spellEnd"/>
      <w:r w:rsidR="00D86A51" w:rsidRPr="008D2241">
        <w:t xml:space="preserve"> programmas “Aktīvo iedzīvotāju fonds” projekta "Es un Tu, Mēs." </w:t>
      </w:r>
      <w:proofErr w:type="spellStart"/>
      <w:r w:rsidR="00D86A51" w:rsidRPr="008D2241">
        <w:t>domnīcu</w:t>
      </w:r>
      <w:proofErr w:type="spellEnd"/>
      <w:r w:rsidR="00D86A51" w:rsidRPr="008D2241">
        <w:t xml:space="preserve"> un diskusiju rezultātiem, kurās </w:t>
      </w:r>
      <w:r w:rsidR="00F9635D" w:rsidRPr="008D2241">
        <w:t>piedalījās</w:t>
      </w:r>
      <w:r w:rsidR="00D86A51" w:rsidRPr="008D2241">
        <w:t xml:space="preserve"> gan visas atbildīgās ministrijas (Labklājības ministrija, Veselības ministrija</w:t>
      </w:r>
      <w:r w:rsidR="0095738D" w:rsidRPr="008D2241">
        <w:t xml:space="preserve"> un Izglītības un zinātnes ministrija), gan Vaivaru tehnisko palīglīdzekļu centrs, gan nozares eksperti (ārsti, asociāciju pārstāvji, TPL ražotāj</w:t>
      </w:r>
      <w:r w:rsidR="00E31E05" w:rsidRPr="008D2241">
        <w:t>i), gan vecāki, kuru bērniem ir kustību traucējumi utt. Piedāvātie sistemātiskie risinājumi</w:t>
      </w:r>
      <w:r w:rsidR="00A72881" w:rsidRPr="008D2241">
        <w:t xml:space="preserve"> prasa ieviešanas laiku, bet tajā pašā laikā būtiski samazina grūtības un atvieglo TPL saņemšanu bērnam ar kustību traucējumiem. </w:t>
      </w:r>
    </w:p>
    <w:p w14:paraId="76F066F3" w14:textId="465920FC" w:rsidR="00E84D58" w:rsidRPr="00E84D58" w:rsidRDefault="00E84D58" w:rsidP="00E84D58">
      <w:pPr>
        <w:pBdr>
          <w:top w:val="nil"/>
          <w:left w:val="nil"/>
          <w:bottom w:val="nil"/>
          <w:right w:val="nil"/>
          <w:between w:val="nil"/>
        </w:pBdr>
        <w:rPr>
          <w:i/>
          <w:iCs/>
        </w:rPr>
      </w:pPr>
    </w:p>
    <w:p w14:paraId="68D0EFF1" w14:textId="20F2BE01" w:rsidR="0053461B" w:rsidRPr="008D2241" w:rsidRDefault="784EA5AC" w:rsidP="644A73B2">
      <w:pPr>
        <w:pBdr>
          <w:top w:val="nil"/>
          <w:left w:val="nil"/>
          <w:bottom w:val="nil"/>
          <w:right w:val="nil"/>
          <w:between w:val="nil"/>
        </w:pBdr>
        <w:jc w:val="center"/>
        <w:rPr>
          <w:i/>
          <w:iCs/>
        </w:rPr>
      </w:pPr>
      <w:r w:rsidRPr="644A73B2">
        <w:rPr>
          <w:b/>
          <w:bCs/>
          <w:i/>
          <w:iCs/>
        </w:rPr>
        <w:t>Risinājums 1</w:t>
      </w:r>
      <w:r w:rsidRPr="644A73B2">
        <w:rPr>
          <w:i/>
          <w:iCs/>
        </w:rPr>
        <w:t xml:space="preserve"> – Pacientu sadalījums pēc luksofora principa</w:t>
      </w:r>
    </w:p>
    <w:p w14:paraId="688F9BE2" w14:textId="7AF9C525" w:rsidR="59467823" w:rsidRDefault="59467823" w:rsidP="644A73B2">
      <w:pPr>
        <w:pBdr>
          <w:top w:val="nil"/>
          <w:left w:val="nil"/>
          <w:bottom w:val="nil"/>
          <w:right w:val="nil"/>
          <w:between w:val="nil"/>
        </w:pBdr>
        <w:ind w:firstLine="720"/>
        <w:jc w:val="both"/>
        <w:rPr>
          <w:rFonts w:cstheme="minorBidi"/>
        </w:rPr>
      </w:pPr>
      <w:r w:rsidRPr="644A73B2">
        <w:rPr>
          <w:rFonts w:cstheme="minorBidi"/>
        </w:rPr>
        <w:t xml:space="preserve">Lai efektīvāk organizētu atbalstu un </w:t>
      </w:r>
      <w:r w:rsidR="7319914C" w:rsidRPr="644A73B2">
        <w:rPr>
          <w:rFonts w:cstheme="minorBidi"/>
        </w:rPr>
        <w:t xml:space="preserve">visi bērni ar kustību traucējumiem varētu saņemt TPL laicīgi un </w:t>
      </w:r>
      <w:r w:rsidR="0AEF2D6A" w:rsidRPr="644A73B2">
        <w:rPr>
          <w:rFonts w:cstheme="minorBidi"/>
        </w:rPr>
        <w:t>saņemtu tos pēc iespējas atbilstošākus katra bērna individuālajām vajadzībām, ir nepieciešams ieviest pacientu sadalījumu pēc luksofora principa</w:t>
      </w:r>
      <w:r w:rsidR="0DCF732A" w:rsidRPr="644A73B2">
        <w:rPr>
          <w:rFonts w:cstheme="minorBidi"/>
        </w:rPr>
        <w:t xml:space="preserve">, sadalot pacientu plūsmu </w:t>
      </w:r>
      <w:r w:rsidR="003B5712" w:rsidRPr="644A73B2">
        <w:rPr>
          <w:rFonts w:cstheme="minorBidi"/>
        </w:rPr>
        <w:t>šādi</w:t>
      </w:r>
      <w:r w:rsidR="0DCF732A" w:rsidRPr="644A73B2">
        <w:rPr>
          <w:rFonts w:cstheme="minorBidi"/>
        </w:rPr>
        <w:t xml:space="preserve">: akūti pacienti, </w:t>
      </w:r>
      <w:proofErr w:type="spellStart"/>
      <w:r w:rsidR="0DCF732A" w:rsidRPr="644A73B2">
        <w:rPr>
          <w:rFonts w:cstheme="minorBidi"/>
        </w:rPr>
        <w:t>subakūti</w:t>
      </w:r>
      <w:proofErr w:type="spellEnd"/>
      <w:r w:rsidR="0DCF732A" w:rsidRPr="644A73B2">
        <w:rPr>
          <w:rFonts w:cstheme="minorBidi"/>
        </w:rPr>
        <w:t xml:space="preserve"> pacienti un hroniski pacienti</w:t>
      </w:r>
      <w:r w:rsidR="001F62C7" w:rsidRPr="644A73B2">
        <w:rPr>
          <w:rFonts w:cstheme="minorBidi"/>
        </w:rPr>
        <w:t xml:space="preserve">. </w:t>
      </w:r>
    </w:p>
    <w:p w14:paraId="22B1840D" w14:textId="54AE1545" w:rsidR="001F62C7" w:rsidRPr="008D2241" w:rsidRDefault="001F62C7" w:rsidP="644A73B2">
      <w:pPr>
        <w:pStyle w:val="paragraph"/>
        <w:spacing w:before="0" w:beforeAutospacing="0" w:after="160" w:afterAutospacing="0" w:line="259" w:lineRule="auto"/>
        <w:jc w:val="center"/>
        <w:textAlignment w:val="baseline"/>
        <w:rPr>
          <w:rFonts w:ascii="Segoe UI" w:hAnsi="Segoe UI" w:cs="Segoe UI"/>
          <w:sz w:val="18"/>
          <w:szCs w:val="18"/>
          <w:lang w:val="lv-LV"/>
        </w:rPr>
      </w:pPr>
      <w:r w:rsidRPr="644A73B2">
        <w:rPr>
          <w:rStyle w:val="normaltextrun"/>
          <w:rFonts w:ascii="Calibri" w:hAnsi="Calibri" w:cs="Calibri"/>
          <w:b/>
          <w:bCs/>
          <w:color w:val="FF0000"/>
          <w:sz w:val="22"/>
          <w:szCs w:val="22"/>
          <w:lang w:val="lv-LV"/>
        </w:rPr>
        <w:lastRenderedPageBreak/>
        <w:t xml:space="preserve">Akūtu pacientu nodrošināšana ar </w:t>
      </w:r>
      <w:r w:rsidR="001463A6" w:rsidRPr="644A73B2">
        <w:rPr>
          <w:rStyle w:val="normaltextrun"/>
          <w:rFonts w:ascii="Calibri" w:hAnsi="Calibri" w:cs="Calibri"/>
          <w:b/>
          <w:bCs/>
          <w:color w:val="FF0000"/>
          <w:sz w:val="22"/>
          <w:szCs w:val="22"/>
          <w:lang w:val="lv-LV"/>
        </w:rPr>
        <w:t>TPL</w:t>
      </w:r>
      <w:r w:rsidRPr="644A73B2">
        <w:rPr>
          <w:rStyle w:val="normaltextrun"/>
          <w:rFonts w:ascii="Calibri" w:hAnsi="Calibri" w:cs="Calibri"/>
          <w:b/>
          <w:bCs/>
          <w:color w:val="FF0000"/>
          <w:sz w:val="22"/>
          <w:szCs w:val="22"/>
          <w:lang w:val="lv-LV"/>
        </w:rPr>
        <w:t xml:space="preserve"> Latvijā.</w:t>
      </w:r>
    </w:p>
    <w:p w14:paraId="485994B7" w14:textId="157AE0B0" w:rsidR="001F62C7" w:rsidRPr="008D2241" w:rsidRDefault="001F62C7" w:rsidP="001B2515">
      <w:pPr>
        <w:pStyle w:val="paragraph"/>
        <w:spacing w:before="0" w:beforeAutospacing="0" w:after="200" w:afterAutospacing="0" w:line="276" w:lineRule="auto"/>
        <w:ind w:firstLine="720"/>
        <w:jc w:val="both"/>
        <w:textAlignment w:val="baseline"/>
        <w:rPr>
          <w:rStyle w:val="normaltextrun"/>
          <w:rFonts w:ascii="Calibri" w:hAnsi="Calibri" w:cs="Calibri"/>
          <w:sz w:val="22"/>
          <w:szCs w:val="22"/>
          <w:lang w:val="lv-LV"/>
        </w:rPr>
      </w:pPr>
      <w:r w:rsidRPr="008D2241">
        <w:rPr>
          <w:rStyle w:val="normaltextrun"/>
          <w:rFonts w:ascii="Calibri" w:hAnsi="Calibri" w:cs="Calibri"/>
          <w:sz w:val="22"/>
          <w:szCs w:val="22"/>
          <w:lang w:val="lv-LV"/>
        </w:rPr>
        <w:t xml:space="preserve">Akūtu pacientu nodrošināšana ar </w:t>
      </w:r>
      <w:r w:rsidR="001463A6" w:rsidRPr="008D2241">
        <w:rPr>
          <w:rStyle w:val="normaltextrun"/>
          <w:rFonts w:ascii="Calibri" w:hAnsi="Calibri" w:cs="Calibri"/>
          <w:sz w:val="22"/>
          <w:szCs w:val="22"/>
          <w:lang w:val="lv-LV"/>
        </w:rPr>
        <w:t>TPL</w:t>
      </w:r>
      <w:r w:rsidRPr="008D2241">
        <w:rPr>
          <w:rStyle w:val="normaltextrun"/>
          <w:rFonts w:ascii="Calibri" w:hAnsi="Calibri" w:cs="Calibri"/>
          <w:sz w:val="22"/>
          <w:szCs w:val="22"/>
          <w:lang w:val="lv-LV"/>
        </w:rPr>
        <w:t xml:space="preserve"> ir neatņemama ārstēšanas sastāvdaļa, lai uzlabotu pacienta dzīves kvalitāti, novērstu veselības stāvokļa pasliktināšanos, kā arī vēlāk no atkārtotas hospitalizācijas. Katras akūtas saslimšanas gadījumā var būt atšķirīgi nepieciešamie  </w:t>
      </w:r>
      <w:r w:rsidR="001463A6" w:rsidRPr="008D2241">
        <w:rPr>
          <w:rStyle w:val="normaltextrun"/>
          <w:rFonts w:ascii="Calibri" w:hAnsi="Calibri" w:cs="Calibri"/>
          <w:sz w:val="22"/>
          <w:szCs w:val="22"/>
          <w:lang w:val="lv-LV"/>
        </w:rPr>
        <w:t>TPL</w:t>
      </w:r>
      <w:r w:rsidRPr="008D2241">
        <w:rPr>
          <w:rStyle w:val="normaltextrun"/>
          <w:rFonts w:ascii="Calibri" w:hAnsi="Calibri" w:cs="Calibri"/>
          <w:sz w:val="22"/>
          <w:szCs w:val="22"/>
          <w:lang w:val="lv-LV"/>
        </w:rPr>
        <w:t>. Tie var būt nepieciešami no pirmajām dienām</w:t>
      </w:r>
      <w:r w:rsidR="001463A6" w:rsidRPr="008D2241">
        <w:rPr>
          <w:rStyle w:val="normaltextrun"/>
          <w:rFonts w:ascii="Calibri" w:hAnsi="Calibri" w:cs="Calibri"/>
          <w:sz w:val="22"/>
          <w:szCs w:val="22"/>
          <w:lang w:val="lv-LV"/>
        </w:rPr>
        <w:t xml:space="preserve"> </w:t>
      </w:r>
      <w:r w:rsidRPr="008D2241">
        <w:rPr>
          <w:rStyle w:val="normaltextrun"/>
          <w:rFonts w:ascii="Calibri" w:hAnsi="Calibri" w:cs="Calibri"/>
          <w:sz w:val="22"/>
          <w:szCs w:val="22"/>
          <w:lang w:val="lv-LV"/>
        </w:rPr>
        <w:t>(skābekļa koncentrātu piemērs)  līdz izrakstīšanai no neatliekamās palīdzības stacionārā.  Viens no galvenajiem uzdevumiem akūtiem pacientiem ir  ārstēšanas plāna izstrāde, tai skaitā ar</w:t>
      </w:r>
      <w:r w:rsidR="0054161E" w:rsidRPr="008D2241">
        <w:rPr>
          <w:rStyle w:val="normaltextrun"/>
          <w:rFonts w:ascii="Calibri" w:hAnsi="Calibri" w:cs="Calibri"/>
          <w:sz w:val="22"/>
          <w:szCs w:val="22"/>
          <w:lang w:val="lv-LV"/>
        </w:rPr>
        <w:t>ī</w:t>
      </w:r>
      <w:r w:rsidRPr="008D2241">
        <w:rPr>
          <w:rStyle w:val="normaltextrun"/>
          <w:rFonts w:ascii="Calibri" w:hAnsi="Calibri" w:cs="Calibri"/>
          <w:sz w:val="22"/>
          <w:szCs w:val="22"/>
          <w:lang w:val="lv-LV"/>
        </w:rPr>
        <w:t xml:space="preserve"> TPL nepieciešamība un nodrošināšana. </w:t>
      </w:r>
    </w:p>
    <w:p w14:paraId="7822F2E8" w14:textId="23DAFDFB" w:rsidR="00792DFF" w:rsidRPr="008D2241" w:rsidRDefault="001F62C7" w:rsidP="001B2515">
      <w:pPr>
        <w:pStyle w:val="paragraph"/>
        <w:spacing w:before="0" w:beforeAutospacing="0" w:after="200" w:afterAutospacing="0" w:line="276" w:lineRule="auto"/>
        <w:ind w:firstLine="720"/>
        <w:jc w:val="both"/>
        <w:textAlignment w:val="baseline"/>
        <w:rPr>
          <w:rFonts w:ascii="Segoe UI" w:hAnsi="Segoe UI" w:cs="Segoe UI"/>
          <w:sz w:val="18"/>
          <w:szCs w:val="18"/>
          <w:lang w:val="lv-LV"/>
        </w:rPr>
      </w:pPr>
      <w:r w:rsidRPr="644A73B2">
        <w:rPr>
          <w:rStyle w:val="normaltextrun"/>
          <w:rFonts w:ascii="Calibri" w:hAnsi="Calibri" w:cs="Calibri"/>
          <w:sz w:val="22"/>
          <w:szCs w:val="22"/>
          <w:lang w:val="lv-LV"/>
        </w:rPr>
        <w:t xml:space="preserve">To veic akūtā pacienta slimnīcas nodaļas ārstējošais ārsts, FRM ārsts, funkcionālais speciālists, tehniskais ortopēds vai sarežģītākos gadījumos </w:t>
      </w:r>
      <w:proofErr w:type="spellStart"/>
      <w:r w:rsidRPr="644A73B2">
        <w:rPr>
          <w:rStyle w:val="normaltextrun"/>
          <w:rFonts w:ascii="Calibri" w:hAnsi="Calibri" w:cs="Calibri"/>
          <w:sz w:val="22"/>
          <w:szCs w:val="22"/>
          <w:lang w:val="lv-LV"/>
        </w:rPr>
        <w:t>multidisciplināra</w:t>
      </w:r>
      <w:proofErr w:type="spellEnd"/>
      <w:r w:rsidRPr="644A73B2">
        <w:rPr>
          <w:rStyle w:val="normaltextrun"/>
          <w:rFonts w:ascii="Calibri" w:hAnsi="Calibri" w:cs="Calibri"/>
          <w:sz w:val="22"/>
          <w:szCs w:val="22"/>
          <w:lang w:val="lv-LV"/>
        </w:rPr>
        <w:t xml:space="preserve"> komanda (vairāku ārstu konsīlijs, FRM ārsta, funkcionālo speciālistu, paliatīvās aprūpes dienesta speciālisti, vecmātes, tehniskais ortopēds u.c. ārstnieciskās personas.)  Kā rezultātā, tiek pieņemti lēmumi arī par nepieciešamajiem TPL, kas jānodrošina akūtā pacienta ārstēšanas/rehabilitācijas laikā. Līdzīgi kā nepieciešamie ārstēšanas medikamenti, dažādas medicīnas ierīces, arī TPL akūto pacientu ārstēšanai būtu jānodrošina no Veselības </w:t>
      </w:r>
      <w:r w:rsidR="004E0EB8" w:rsidRPr="644A73B2">
        <w:rPr>
          <w:rStyle w:val="normaltextrun"/>
          <w:rFonts w:ascii="Calibri" w:hAnsi="Calibri" w:cs="Calibri"/>
          <w:sz w:val="22"/>
          <w:szCs w:val="22"/>
          <w:lang w:val="lv-LV"/>
        </w:rPr>
        <w:t>m</w:t>
      </w:r>
      <w:r w:rsidRPr="644A73B2">
        <w:rPr>
          <w:rStyle w:val="normaltextrun"/>
          <w:rFonts w:ascii="Calibri" w:hAnsi="Calibri" w:cs="Calibri"/>
          <w:sz w:val="22"/>
          <w:szCs w:val="22"/>
          <w:lang w:val="lv-LV"/>
        </w:rPr>
        <w:t xml:space="preserve">inistrijas budžeta. Līdz ko tas tiek novirzīts </w:t>
      </w:r>
      <w:r w:rsidR="00187315" w:rsidRPr="644A73B2">
        <w:rPr>
          <w:rStyle w:val="normaltextrun"/>
          <w:rFonts w:ascii="Calibri" w:hAnsi="Calibri" w:cs="Calibri"/>
          <w:sz w:val="22"/>
          <w:szCs w:val="22"/>
          <w:lang w:val="lv-LV"/>
        </w:rPr>
        <w:t>no</w:t>
      </w:r>
      <w:r w:rsidRPr="644A73B2">
        <w:rPr>
          <w:rStyle w:val="normaltextrun"/>
          <w:rFonts w:ascii="Calibri" w:hAnsi="Calibri" w:cs="Calibri"/>
          <w:sz w:val="22"/>
          <w:szCs w:val="22"/>
          <w:lang w:val="lv-LV"/>
        </w:rPr>
        <w:t xml:space="preserve"> Labklājības ministrijas, tas nenodrošina akūtu ārstēšanu, ātru plāna izpildi atbilstoši noteiktajam pacienta ārstēšanas plānam. Nepieciešams lemt</w:t>
      </w:r>
      <w:r w:rsidR="00187315" w:rsidRPr="644A73B2">
        <w:rPr>
          <w:rStyle w:val="normaltextrun"/>
          <w:rFonts w:ascii="Calibri" w:hAnsi="Calibri" w:cs="Calibri"/>
          <w:sz w:val="22"/>
          <w:szCs w:val="22"/>
          <w:lang w:val="lv-LV"/>
        </w:rPr>
        <w:t>,</w:t>
      </w:r>
      <w:r w:rsidRPr="644A73B2">
        <w:rPr>
          <w:rStyle w:val="normaltextrun"/>
          <w:rFonts w:ascii="Calibri" w:hAnsi="Calibri" w:cs="Calibri"/>
          <w:sz w:val="22"/>
          <w:szCs w:val="22"/>
          <w:lang w:val="lv-LV"/>
        </w:rPr>
        <w:t xml:space="preserve"> kā nodrošināt šāda veida pakalpojumu: vai tas notiek kā e-receptes vai īpašas talona sistēmas veidā. Visi nepieciešamie ārsti un speciālisti atrodas stacionārā, lai varētu sakārtot dokumentāciju un izrakstīt nepieciešamo TPL. Kā arī akūts pacients ir pieejams ārstiem, tehniskiem ortopēdiem, </w:t>
      </w:r>
      <w:proofErr w:type="spellStart"/>
      <w:r w:rsidRPr="644A73B2">
        <w:rPr>
          <w:rStyle w:val="normaltextrun"/>
          <w:rFonts w:ascii="Calibri" w:hAnsi="Calibri" w:cs="Calibri"/>
          <w:sz w:val="22"/>
          <w:szCs w:val="22"/>
          <w:lang w:val="lv-LV"/>
        </w:rPr>
        <w:t>ergoterapeitem</w:t>
      </w:r>
      <w:proofErr w:type="spellEnd"/>
      <w:r w:rsidRPr="644A73B2">
        <w:rPr>
          <w:rStyle w:val="normaltextrun"/>
          <w:rFonts w:ascii="Calibri" w:hAnsi="Calibri" w:cs="Calibri"/>
          <w:sz w:val="22"/>
          <w:szCs w:val="22"/>
          <w:lang w:val="lv-LV"/>
        </w:rPr>
        <w:t xml:space="preserve">, fizioterapeitiem, </w:t>
      </w:r>
      <w:proofErr w:type="spellStart"/>
      <w:r w:rsidRPr="644A73B2">
        <w:rPr>
          <w:rStyle w:val="normaltextrun"/>
          <w:rFonts w:ascii="Calibri" w:hAnsi="Calibri" w:cs="Calibri"/>
          <w:sz w:val="22"/>
          <w:szCs w:val="22"/>
          <w:lang w:val="lv-LV"/>
        </w:rPr>
        <w:t>audiologopēdiem</w:t>
      </w:r>
      <w:proofErr w:type="spellEnd"/>
      <w:r w:rsidRPr="644A73B2">
        <w:rPr>
          <w:rStyle w:val="normaltextrun"/>
          <w:rFonts w:ascii="Calibri" w:hAnsi="Calibri" w:cs="Calibri"/>
          <w:sz w:val="22"/>
          <w:szCs w:val="22"/>
          <w:lang w:val="lv-LV"/>
        </w:rPr>
        <w:t xml:space="preserve"> u.c. speciālistiem, lai varētu piemērot nepieciešamo TPL. </w:t>
      </w:r>
    </w:p>
    <w:p w14:paraId="76075487" w14:textId="34758AA4" w:rsidR="009E2345" w:rsidRPr="008D2241" w:rsidRDefault="26EA8D98" w:rsidP="644A73B2">
      <w:pPr>
        <w:pBdr>
          <w:top w:val="nil"/>
          <w:left w:val="nil"/>
          <w:bottom w:val="nil"/>
          <w:right w:val="nil"/>
          <w:between w:val="nil"/>
        </w:pBdr>
        <w:jc w:val="center"/>
      </w:pPr>
      <w:r>
        <w:rPr>
          <w:noProof/>
        </w:rPr>
        <w:drawing>
          <wp:inline distT="0" distB="0" distL="0" distR="0" wp14:anchorId="7A31097F" wp14:editId="22AF671F">
            <wp:extent cx="4410075" cy="3757751"/>
            <wp:effectExtent l="0" t="0" r="0" b="0"/>
            <wp:docPr id="1028372591" name="Picture 102837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0075" cy="3757751"/>
                    </a:xfrm>
                    <a:prstGeom prst="rect">
                      <a:avLst/>
                    </a:prstGeom>
                  </pic:spPr>
                </pic:pic>
              </a:graphicData>
            </a:graphic>
          </wp:inline>
        </w:drawing>
      </w:r>
    </w:p>
    <w:p w14:paraId="1583942E" w14:textId="64533C7C" w:rsidR="009666FB" w:rsidRPr="00E84D58" w:rsidRDefault="00EF3A5F" w:rsidP="00E84D58">
      <w:pPr>
        <w:suppressAutoHyphens w:val="0"/>
        <w:autoSpaceDN/>
        <w:spacing w:after="160" w:line="259" w:lineRule="auto"/>
        <w:jc w:val="center"/>
        <w:textAlignment w:val="auto"/>
        <w:rPr>
          <w:rStyle w:val="Izteiksmgs"/>
          <w:rFonts w:cstheme="minorHAnsi"/>
          <w:i/>
          <w:iCs/>
        </w:rPr>
      </w:pPr>
      <w:r>
        <w:rPr>
          <w:rFonts w:cstheme="minorHAnsi"/>
          <w:b/>
          <w:bCs/>
          <w:i/>
          <w:iCs/>
        </w:rPr>
        <w:br w:type="page"/>
      </w:r>
      <w:r w:rsidR="009666FB" w:rsidRPr="008D2241">
        <w:rPr>
          <w:rFonts w:cstheme="minorHAnsi"/>
          <w:b/>
          <w:bCs/>
          <w:i/>
          <w:iCs/>
        </w:rPr>
        <w:lastRenderedPageBreak/>
        <w:t xml:space="preserve">Risinājums 2 </w:t>
      </w:r>
      <w:r w:rsidR="009666FB" w:rsidRPr="008D2241">
        <w:rPr>
          <w:rFonts w:cstheme="minorHAnsi"/>
          <w:i/>
          <w:iCs/>
        </w:rPr>
        <w:t xml:space="preserve">- </w:t>
      </w:r>
      <w:r w:rsidR="009666FB" w:rsidRPr="008D2241">
        <w:rPr>
          <w:rStyle w:val="Izteiksmgs"/>
          <w:rFonts w:cs="Calibri"/>
          <w:b w:val="0"/>
          <w:bCs w:val="0"/>
          <w:i/>
          <w:iCs/>
          <w:color w:val="525252"/>
        </w:rPr>
        <w:t>TPL izrakstīšanas kategorizēšana pēc TPL sarežģītības pakāpes</w:t>
      </w:r>
    </w:p>
    <w:p w14:paraId="4AFBE147" w14:textId="17BD1D86" w:rsidR="00497EEF" w:rsidRPr="008D2241" w:rsidRDefault="00497EEF" w:rsidP="644A73B2">
      <w:pPr>
        <w:pBdr>
          <w:top w:val="nil"/>
          <w:left w:val="nil"/>
          <w:bottom w:val="nil"/>
          <w:right w:val="nil"/>
          <w:between w:val="nil"/>
        </w:pBdr>
        <w:jc w:val="both"/>
        <w:rPr>
          <w:rStyle w:val="Izteiksmgs"/>
          <w:rFonts w:cs="Calibri"/>
          <w:b w:val="0"/>
          <w:bCs w:val="0"/>
          <w:color w:val="525252" w:themeColor="accent3" w:themeShade="80"/>
        </w:rPr>
      </w:pPr>
      <w:r w:rsidRPr="008D2241">
        <w:rPr>
          <w:rStyle w:val="Izteiksmgs"/>
          <w:rFonts w:cs="Calibri"/>
          <w:b w:val="0"/>
          <w:bCs w:val="0"/>
          <w:color w:val="525252"/>
        </w:rPr>
        <w:tab/>
        <w:t xml:space="preserve">Lai nodrošinātu </w:t>
      </w:r>
      <w:r w:rsidR="003B6833" w:rsidRPr="008D2241">
        <w:rPr>
          <w:rStyle w:val="Izteiksmgs"/>
          <w:rFonts w:cs="Calibri"/>
          <w:b w:val="0"/>
          <w:bCs w:val="0"/>
          <w:color w:val="525252"/>
        </w:rPr>
        <w:t>to, ka bērni ar kustību traucējumiem maksimāli tiktu nodrošināti ar piemērotiem TPL, būtu svarīgi veidot sistēmu, kurā TPL tiek kategorizēti pēc to sarežģītības pakāpes</w:t>
      </w:r>
      <w:r w:rsidR="004D551E" w:rsidRPr="008D2241">
        <w:rPr>
          <w:rStyle w:val="Izteiksmgs"/>
          <w:rFonts w:cs="Calibri"/>
          <w:b w:val="0"/>
          <w:bCs w:val="0"/>
          <w:color w:val="525252"/>
        </w:rPr>
        <w:t>, un katrai sarežģītības pakāpe</w:t>
      </w:r>
      <w:r w:rsidR="004A5435" w:rsidRPr="008D2241">
        <w:rPr>
          <w:rStyle w:val="Izteiksmgs"/>
          <w:rFonts w:cs="Calibri"/>
          <w:b w:val="0"/>
          <w:bCs w:val="0"/>
          <w:color w:val="525252"/>
        </w:rPr>
        <w:t xml:space="preserve">i piemērot attiecīgu speciālistu atbildību. Vienlaikus, lai nodrošinātu pēc iespējas profesionālāku </w:t>
      </w:r>
      <w:r w:rsidR="00757333" w:rsidRPr="008D2241">
        <w:rPr>
          <w:rStyle w:val="Izteiksmgs"/>
          <w:rFonts w:cs="Calibri"/>
          <w:b w:val="0"/>
          <w:bCs w:val="0"/>
          <w:color w:val="525252"/>
        </w:rPr>
        <w:t>speciālistu darbu, ir nepieciešams izstrādāt TPL kritērijus/</w:t>
      </w:r>
      <w:r w:rsidR="003831CC" w:rsidRPr="008D2241">
        <w:rPr>
          <w:rStyle w:val="Izteiksmgs"/>
          <w:rFonts w:cs="Calibri"/>
          <w:b w:val="0"/>
          <w:bCs w:val="0"/>
          <w:color w:val="525252"/>
        </w:rPr>
        <w:t>v</w:t>
      </w:r>
      <w:r w:rsidR="00757333" w:rsidRPr="008D2241">
        <w:rPr>
          <w:rStyle w:val="Izteiksmgs"/>
          <w:rFonts w:cs="Calibri"/>
          <w:b w:val="0"/>
          <w:bCs w:val="0"/>
          <w:color w:val="525252"/>
        </w:rPr>
        <w:t>adlīnijas, lai noteiktu, kādos gadījumos, kāds TPL ir nepieciešams (izvērtējot funkcionalitāti konkrētam bērnam)</w:t>
      </w:r>
      <w:r w:rsidR="009E2345" w:rsidRPr="008D2241">
        <w:rPr>
          <w:rStyle w:val="Izteiksmgs"/>
          <w:rFonts w:cs="Calibri"/>
          <w:b w:val="0"/>
          <w:bCs w:val="0"/>
          <w:color w:val="525252"/>
        </w:rPr>
        <w:t xml:space="preserve">. Vadlīnijas būtu jāizstrādā </w:t>
      </w:r>
      <w:proofErr w:type="spellStart"/>
      <w:r w:rsidR="009E2345" w:rsidRPr="008D2241">
        <w:rPr>
          <w:rStyle w:val="Izteiksmgs"/>
          <w:rFonts w:cs="Calibri"/>
          <w:b w:val="0"/>
          <w:bCs w:val="0"/>
          <w:color w:val="525252"/>
        </w:rPr>
        <w:t>multiprofesionālai</w:t>
      </w:r>
      <w:proofErr w:type="spellEnd"/>
      <w:r w:rsidR="009E2345" w:rsidRPr="008D2241">
        <w:rPr>
          <w:rStyle w:val="Izteiksmgs"/>
          <w:rFonts w:cs="Calibri"/>
          <w:b w:val="0"/>
          <w:bCs w:val="0"/>
          <w:color w:val="525252"/>
        </w:rPr>
        <w:t xml:space="preserve"> komandai, kurā tiktu ieļauti Labklājības ministrija, VTPC pārstāvji un </w:t>
      </w:r>
      <w:proofErr w:type="spellStart"/>
      <w:r w:rsidR="009E2345" w:rsidRPr="008D2241">
        <w:rPr>
          <w:rStyle w:val="Izteiksmgs"/>
          <w:rFonts w:cs="Calibri"/>
          <w:b w:val="0"/>
          <w:bCs w:val="0"/>
          <w:color w:val="525252"/>
        </w:rPr>
        <w:t>multidisciplināra</w:t>
      </w:r>
      <w:proofErr w:type="spellEnd"/>
      <w:r w:rsidR="009E2345" w:rsidRPr="008D2241">
        <w:rPr>
          <w:rStyle w:val="Izteiksmgs"/>
          <w:rFonts w:cs="Calibri"/>
          <w:b w:val="0"/>
          <w:bCs w:val="0"/>
          <w:color w:val="525252"/>
        </w:rPr>
        <w:t xml:space="preserve"> speciālistu komanda.</w:t>
      </w:r>
    </w:p>
    <w:p w14:paraId="7EF9F881" w14:textId="2E20B69C" w:rsidR="00497EEF" w:rsidRPr="008D2241" w:rsidRDefault="00497EEF" w:rsidP="644A73B2">
      <w:pPr>
        <w:pBdr>
          <w:top w:val="nil"/>
          <w:left w:val="nil"/>
          <w:bottom w:val="nil"/>
          <w:right w:val="nil"/>
          <w:between w:val="nil"/>
        </w:pBdr>
        <w:jc w:val="both"/>
        <w:rPr>
          <w:rStyle w:val="Izteiksmgs"/>
          <w:rFonts w:cs="Calibri"/>
          <w:b w:val="0"/>
          <w:bCs w:val="0"/>
          <w:color w:val="525252" w:themeColor="accent3" w:themeShade="80"/>
        </w:rPr>
      </w:pPr>
    </w:p>
    <w:p w14:paraId="10E5A836" w14:textId="50965D03" w:rsidR="00497EEF" w:rsidRPr="008D2241" w:rsidRDefault="50A6ADE6" w:rsidP="644A73B2">
      <w:pPr>
        <w:pBdr>
          <w:top w:val="nil"/>
          <w:left w:val="nil"/>
          <w:bottom w:val="nil"/>
          <w:right w:val="nil"/>
          <w:between w:val="nil"/>
        </w:pBdr>
        <w:jc w:val="center"/>
      </w:pPr>
      <w:r>
        <w:rPr>
          <w:noProof/>
        </w:rPr>
        <w:drawing>
          <wp:inline distT="0" distB="0" distL="0" distR="0" wp14:anchorId="66D08C42" wp14:editId="74B9C750">
            <wp:extent cx="5991225" cy="4468456"/>
            <wp:effectExtent l="0" t="0" r="0" b="0"/>
            <wp:docPr id="369464201" name="Picture 36946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91225" cy="4468456"/>
                    </a:xfrm>
                    <a:prstGeom prst="rect">
                      <a:avLst/>
                    </a:prstGeom>
                  </pic:spPr>
                </pic:pic>
              </a:graphicData>
            </a:graphic>
          </wp:inline>
        </w:drawing>
      </w:r>
    </w:p>
    <w:p w14:paraId="408F1A6A" w14:textId="77777777" w:rsidR="000D1B9F" w:rsidRPr="008D2241" w:rsidRDefault="000D1B9F" w:rsidP="644A73B2">
      <w:pPr>
        <w:pBdr>
          <w:top w:val="nil"/>
          <w:left w:val="nil"/>
          <w:bottom w:val="nil"/>
          <w:right w:val="nil"/>
          <w:between w:val="nil"/>
        </w:pBdr>
        <w:rPr>
          <w:noProof/>
        </w:rPr>
      </w:pPr>
    </w:p>
    <w:p w14:paraId="7CC1F6D9" w14:textId="240A9705" w:rsidR="644A73B2" w:rsidRDefault="644A73B2" w:rsidP="644A73B2">
      <w:pPr>
        <w:pBdr>
          <w:top w:val="nil"/>
          <w:left w:val="nil"/>
          <w:bottom w:val="nil"/>
          <w:right w:val="nil"/>
          <w:between w:val="nil"/>
        </w:pBdr>
        <w:rPr>
          <w:noProof/>
        </w:rPr>
      </w:pPr>
    </w:p>
    <w:p w14:paraId="2DC0C409" w14:textId="4BEBBB13" w:rsidR="644A73B2" w:rsidRDefault="644A73B2" w:rsidP="644A73B2">
      <w:pPr>
        <w:pBdr>
          <w:top w:val="nil"/>
          <w:left w:val="nil"/>
          <w:bottom w:val="nil"/>
          <w:right w:val="nil"/>
          <w:between w:val="nil"/>
        </w:pBdr>
        <w:rPr>
          <w:noProof/>
        </w:rPr>
      </w:pPr>
    </w:p>
    <w:p w14:paraId="2011DFEB" w14:textId="77777777" w:rsidR="00E84D58" w:rsidRDefault="00E84D58" w:rsidP="00E84D58">
      <w:pPr>
        <w:pBdr>
          <w:top w:val="nil"/>
          <w:left w:val="nil"/>
          <w:bottom w:val="nil"/>
          <w:right w:val="nil"/>
          <w:between w:val="nil"/>
        </w:pBdr>
        <w:rPr>
          <w:noProof/>
        </w:rPr>
      </w:pPr>
    </w:p>
    <w:p w14:paraId="1C1C81CC" w14:textId="68445230" w:rsidR="00F17BA3" w:rsidRPr="008D2241" w:rsidRDefault="00F17BA3" w:rsidP="00E84D58">
      <w:pPr>
        <w:pBdr>
          <w:top w:val="nil"/>
          <w:left w:val="nil"/>
          <w:bottom w:val="nil"/>
          <w:right w:val="nil"/>
          <w:between w:val="nil"/>
        </w:pBdr>
        <w:jc w:val="center"/>
        <w:rPr>
          <w:rStyle w:val="Izteiksmgs"/>
          <w:rFonts w:cs="Calibri"/>
          <w:b w:val="0"/>
          <w:bCs w:val="0"/>
          <w:i/>
          <w:iCs/>
        </w:rPr>
      </w:pPr>
      <w:r w:rsidRPr="008D2241">
        <w:rPr>
          <w:rFonts w:cstheme="minorHAnsi"/>
          <w:b/>
          <w:bCs/>
          <w:i/>
          <w:iCs/>
        </w:rPr>
        <w:lastRenderedPageBreak/>
        <w:t xml:space="preserve">Risinājums 3 </w:t>
      </w:r>
      <w:r w:rsidRPr="008D2241">
        <w:rPr>
          <w:rFonts w:cstheme="minorHAnsi"/>
          <w:i/>
          <w:iCs/>
        </w:rPr>
        <w:t xml:space="preserve">- </w:t>
      </w:r>
      <w:r w:rsidRPr="008D2241">
        <w:rPr>
          <w:rStyle w:val="Izteiksmgs"/>
          <w:rFonts w:cs="Calibri"/>
          <w:b w:val="0"/>
          <w:bCs w:val="0"/>
          <w:i/>
          <w:iCs/>
        </w:rPr>
        <w:t>TPL izrakstīšanas kategorizēšana pēc pacienta gadījuma</w:t>
      </w:r>
    </w:p>
    <w:p w14:paraId="4D60A781" w14:textId="7A35A54A" w:rsidR="007A7748" w:rsidRPr="008D2241" w:rsidRDefault="009026D8" w:rsidP="644A73B2">
      <w:pPr>
        <w:pBdr>
          <w:top w:val="nil"/>
          <w:left w:val="nil"/>
          <w:bottom w:val="nil"/>
          <w:right w:val="nil"/>
          <w:between w:val="nil"/>
        </w:pBdr>
        <w:jc w:val="both"/>
        <w:rPr>
          <w:rStyle w:val="Izteiksmgs"/>
          <w:rFonts w:cs="Calibri"/>
          <w:b w:val="0"/>
          <w:bCs w:val="0"/>
        </w:rPr>
      </w:pPr>
      <w:r w:rsidRPr="008D2241">
        <w:rPr>
          <w:rStyle w:val="Izteiksmgs"/>
          <w:rFonts w:cs="Calibri"/>
          <w:b w:val="0"/>
          <w:bCs w:val="0"/>
        </w:rPr>
        <w:tab/>
        <w:t xml:space="preserve">Pēc pacientu </w:t>
      </w:r>
      <w:r w:rsidR="00FB56A5" w:rsidRPr="008D2241">
        <w:rPr>
          <w:rStyle w:val="Izteiksmgs"/>
          <w:rFonts w:cs="Calibri"/>
          <w:b w:val="0"/>
          <w:bCs w:val="0"/>
        </w:rPr>
        <w:t>iedalījuma izveides, kurā pacient</w:t>
      </w:r>
      <w:r w:rsidR="00F93E27" w:rsidRPr="008D2241">
        <w:rPr>
          <w:rStyle w:val="Izteiksmgs"/>
          <w:rFonts w:cs="Calibri"/>
          <w:b w:val="0"/>
          <w:bCs w:val="0"/>
        </w:rPr>
        <w:t xml:space="preserve">i tiek iedalīti kategorijās: akūti pacienti, </w:t>
      </w:r>
      <w:proofErr w:type="spellStart"/>
      <w:r w:rsidR="00F93E27" w:rsidRPr="008D2241">
        <w:rPr>
          <w:rStyle w:val="Izteiksmgs"/>
          <w:rFonts w:cs="Calibri"/>
          <w:b w:val="0"/>
          <w:bCs w:val="0"/>
        </w:rPr>
        <w:t>subakūti</w:t>
      </w:r>
      <w:proofErr w:type="spellEnd"/>
      <w:r w:rsidR="00F93E27" w:rsidRPr="008D2241">
        <w:rPr>
          <w:rStyle w:val="Izteiksmgs"/>
          <w:rFonts w:cs="Calibri"/>
          <w:b w:val="0"/>
          <w:bCs w:val="0"/>
        </w:rPr>
        <w:t xml:space="preserve"> pacienti un hroniski pacienti, ir svarīgi izveidot sistēmu, kura vienlaikus nodrošinātu bērnus ar kustību traucējumiem ar laicīgu TPL saņemšanu</w:t>
      </w:r>
      <w:r w:rsidR="002D19B4" w:rsidRPr="008D2241">
        <w:rPr>
          <w:rStyle w:val="Izteiksmgs"/>
          <w:rFonts w:cs="Calibri"/>
          <w:b w:val="0"/>
          <w:bCs w:val="0"/>
        </w:rPr>
        <w:t xml:space="preserve"> (piemēram</w:t>
      </w:r>
      <w:r w:rsidR="003831CC" w:rsidRPr="008D2241">
        <w:rPr>
          <w:rStyle w:val="Izteiksmgs"/>
          <w:rFonts w:cs="Calibri"/>
          <w:b w:val="0"/>
          <w:bCs w:val="0"/>
        </w:rPr>
        <w:t>,</w:t>
      </w:r>
      <w:r w:rsidR="002D19B4" w:rsidRPr="008D2241">
        <w:rPr>
          <w:rStyle w:val="Izteiksmgs"/>
          <w:rFonts w:cs="Calibri"/>
          <w:b w:val="0"/>
          <w:bCs w:val="0"/>
        </w:rPr>
        <w:t xml:space="preserve"> </w:t>
      </w:r>
      <w:r w:rsidR="0038337C" w:rsidRPr="008D2241">
        <w:rPr>
          <w:rStyle w:val="Izteiksmgs"/>
          <w:rFonts w:cs="Calibri"/>
          <w:b w:val="0"/>
          <w:bCs w:val="0"/>
        </w:rPr>
        <w:t>šobr</w:t>
      </w:r>
      <w:r w:rsidR="00746836" w:rsidRPr="008D2241">
        <w:rPr>
          <w:rStyle w:val="Izteiksmgs"/>
          <w:rFonts w:cs="Calibri"/>
          <w:b w:val="0"/>
          <w:bCs w:val="0"/>
        </w:rPr>
        <w:t>īd</w:t>
      </w:r>
      <w:r w:rsidR="002D19B4" w:rsidRPr="008D2241">
        <w:rPr>
          <w:rStyle w:val="Izteiksmgs"/>
          <w:rFonts w:cs="Calibri"/>
          <w:b w:val="0"/>
          <w:bCs w:val="0"/>
        </w:rPr>
        <w:t xml:space="preserve"> akūti pacienti nevar saņemt TPL pēc esošās sistēmas), ar </w:t>
      </w:r>
      <w:r w:rsidR="00EE3B96" w:rsidRPr="008D2241">
        <w:rPr>
          <w:rStyle w:val="Izteiksmgs"/>
          <w:rFonts w:cs="Calibri"/>
          <w:b w:val="0"/>
          <w:bCs w:val="0"/>
        </w:rPr>
        <w:t xml:space="preserve">piemērotu TPL saņemšanu (piesaistot katrai sarežģītības pakāpei noteiktu speciālistus) un </w:t>
      </w:r>
      <w:r w:rsidR="00DE5DB1" w:rsidRPr="008D2241">
        <w:rPr>
          <w:rStyle w:val="Izteiksmgs"/>
          <w:rFonts w:cs="Calibri"/>
          <w:b w:val="0"/>
          <w:bCs w:val="0"/>
        </w:rPr>
        <w:t>arī samazinātu ģimenes ārstu noslodzi, piesaistot tos gadījumos, kad to kompetence to pieļauj.</w:t>
      </w:r>
    </w:p>
    <w:p w14:paraId="2FF8192E" w14:textId="4865B916" w:rsidR="001D7E5E" w:rsidRPr="008D2241" w:rsidRDefault="001D7E5E" w:rsidP="644A73B2">
      <w:pPr>
        <w:pBdr>
          <w:top w:val="nil"/>
          <w:left w:val="nil"/>
          <w:bottom w:val="nil"/>
          <w:right w:val="nil"/>
          <w:between w:val="nil"/>
        </w:pBdr>
        <w:jc w:val="both"/>
        <w:rPr>
          <w:rStyle w:val="Izteiksmgs"/>
          <w:rFonts w:cs="Calibri"/>
          <w:b w:val="0"/>
          <w:bCs w:val="0"/>
        </w:rPr>
      </w:pPr>
    </w:p>
    <w:p w14:paraId="42506B46" w14:textId="401105AB" w:rsidR="001D7E5E" w:rsidRPr="008D2241" w:rsidRDefault="1060E56C" w:rsidP="644A73B2">
      <w:pPr>
        <w:jc w:val="center"/>
      </w:pPr>
      <w:r>
        <w:rPr>
          <w:noProof/>
        </w:rPr>
        <w:drawing>
          <wp:inline distT="0" distB="0" distL="0" distR="0" wp14:anchorId="3FFD34AA" wp14:editId="4FFA0DE5">
            <wp:extent cx="5915025" cy="5459076"/>
            <wp:effectExtent l="0" t="0" r="0" b="0"/>
            <wp:docPr id="1932195667" name="Picture 193219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915025" cy="5459076"/>
                    </a:xfrm>
                    <a:prstGeom prst="rect">
                      <a:avLst/>
                    </a:prstGeom>
                  </pic:spPr>
                </pic:pic>
              </a:graphicData>
            </a:graphic>
          </wp:inline>
        </w:drawing>
      </w:r>
    </w:p>
    <w:p w14:paraId="53762A4B" w14:textId="77777777" w:rsidR="00C15D41" w:rsidRPr="008D2241" w:rsidRDefault="00C15D41" w:rsidP="001B2515">
      <w:pPr>
        <w:pBdr>
          <w:top w:val="nil"/>
          <w:left w:val="nil"/>
          <w:bottom w:val="nil"/>
          <w:right w:val="nil"/>
          <w:between w:val="nil"/>
        </w:pBdr>
        <w:jc w:val="center"/>
        <w:rPr>
          <w:rFonts w:cstheme="minorHAnsi"/>
          <w:b/>
          <w:bCs/>
          <w:i/>
          <w:iCs/>
        </w:rPr>
      </w:pPr>
    </w:p>
    <w:p w14:paraId="37A3DAA6" w14:textId="77777777" w:rsidR="00F07349" w:rsidRDefault="00F07349">
      <w:pPr>
        <w:suppressAutoHyphens w:val="0"/>
        <w:autoSpaceDN/>
        <w:spacing w:after="160" w:line="259" w:lineRule="auto"/>
        <w:textAlignment w:val="auto"/>
        <w:rPr>
          <w:rFonts w:cstheme="minorHAnsi"/>
          <w:b/>
          <w:bCs/>
          <w:i/>
          <w:iCs/>
        </w:rPr>
      </w:pPr>
      <w:r>
        <w:rPr>
          <w:rFonts w:cstheme="minorHAnsi"/>
          <w:b/>
          <w:bCs/>
          <w:i/>
          <w:iCs/>
        </w:rPr>
        <w:br w:type="page"/>
      </w:r>
    </w:p>
    <w:p w14:paraId="4A26F320" w14:textId="03E9B3D0" w:rsidR="00F04BC6" w:rsidRPr="008D2241" w:rsidRDefault="00F04BC6" w:rsidP="001B2515">
      <w:pPr>
        <w:pBdr>
          <w:top w:val="nil"/>
          <w:left w:val="nil"/>
          <w:bottom w:val="nil"/>
          <w:right w:val="nil"/>
          <w:between w:val="nil"/>
        </w:pBdr>
        <w:jc w:val="center"/>
        <w:rPr>
          <w:rStyle w:val="Izteiksmgs"/>
          <w:rFonts w:cs="Calibri"/>
          <w:b w:val="0"/>
          <w:bCs w:val="0"/>
          <w:i/>
          <w:iCs/>
        </w:rPr>
      </w:pPr>
      <w:r w:rsidRPr="008D2241">
        <w:rPr>
          <w:rFonts w:cstheme="minorHAnsi"/>
          <w:b/>
          <w:bCs/>
          <w:i/>
          <w:iCs/>
        </w:rPr>
        <w:lastRenderedPageBreak/>
        <w:t xml:space="preserve">Risinājums </w:t>
      </w:r>
      <w:r w:rsidR="00C15D41" w:rsidRPr="008D2241">
        <w:rPr>
          <w:rFonts w:cstheme="minorHAnsi"/>
          <w:b/>
          <w:bCs/>
          <w:i/>
          <w:iCs/>
        </w:rPr>
        <w:t>4</w:t>
      </w:r>
      <w:r w:rsidRPr="008D2241">
        <w:rPr>
          <w:rFonts w:cstheme="minorHAnsi"/>
          <w:b/>
          <w:bCs/>
          <w:i/>
          <w:iCs/>
        </w:rPr>
        <w:t xml:space="preserve"> </w:t>
      </w:r>
      <w:r w:rsidRPr="008D2241">
        <w:rPr>
          <w:rFonts w:cstheme="minorHAnsi"/>
          <w:i/>
          <w:iCs/>
        </w:rPr>
        <w:t xml:space="preserve">- </w:t>
      </w:r>
      <w:r w:rsidR="00BF59EF" w:rsidRPr="008D2241">
        <w:rPr>
          <w:rStyle w:val="Izteiksmgs"/>
          <w:rFonts w:cs="Calibri"/>
          <w:b w:val="0"/>
          <w:bCs w:val="0"/>
          <w:i/>
          <w:iCs/>
        </w:rPr>
        <w:t>TPL integrēšana e-vidē</w:t>
      </w:r>
    </w:p>
    <w:p w14:paraId="3B13360A" w14:textId="0C188525" w:rsidR="00394F91" w:rsidRPr="008D2241" w:rsidRDefault="00F742FD" w:rsidP="001B2515">
      <w:pPr>
        <w:jc w:val="both"/>
        <w:rPr>
          <w:rStyle w:val="Izteiksmgs"/>
          <w:rFonts w:asciiTheme="minorHAnsi" w:hAnsiTheme="minorHAnsi" w:cstheme="minorHAnsi"/>
          <w:b w:val="0"/>
          <w:bCs w:val="0"/>
        </w:rPr>
      </w:pPr>
      <w:r w:rsidRPr="008D2241">
        <w:rPr>
          <w:rStyle w:val="Izteiksmgs"/>
          <w:rFonts w:cs="Calibri"/>
          <w:b w:val="0"/>
          <w:bCs w:val="0"/>
        </w:rPr>
        <w:tab/>
      </w:r>
      <w:r w:rsidR="00746836" w:rsidRPr="008D2241">
        <w:rPr>
          <w:rStyle w:val="Izteiksmgs"/>
          <w:rFonts w:cs="Calibri"/>
          <w:b w:val="0"/>
          <w:bCs w:val="0"/>
        </w:rPr>
        <w:t>Šobrīd</w:t>
      </w:r>
      <w:r w:rsidRPr="008D2241">
        <w:rPr>
          <w:rStyle w:val="Izteiksmgs"/>
          <w:rFonts w:cs="Calibri"/>
          <w:b w:val="0"/>
          <w:bCs w:val="0"/>
        </w:rPr>
        <w:t xml:space="preserve"> TPL </w:t>
      </w:r>
      <w:r w:rsidR="001463A6" w:rsidRPr="008D2241">
        <w:rPr>
          <w:rStyle w:val="Izteiksmgs"/>
          <w:rFonts w:cs="Calibri"/>
          <w:b w:val="0"/>
          <w:bCs w:val="0"/>
        </w:rPr>
        <w:t>pakalpojumā</w:t>
      </w:r>
      <w:r w:rsidRPr="008D2241">
        <w:rPr>
          <w:rStyle w:val="Izteiksmgs"/>
          <w:rFonts w:cs="Calibri"/>
          <w:b w:val="0"/>
          <w:bCs w:val="0"/>
        </w:rPr>
        <w:t xml:space="preserve"> nav integrēta e-vid</w:t>
      </w:r>
      <w:r w:rsidR="001463A6" w:rsidRPr="008D2241">
        <w:rPr>
          <w:rStyle w:val="Izteiksmgs"/>
          <w:rFonts w:cs="Calibri"/>
          <w:b w:val="0"/>
          <w:bCs w:val="0"/>
        </w:rPr>
        <w:t>e</w:t>
      </w:r>
      <w:r w:rsidRPr="008D2241">
        <w:rPr>
          <w:rStyle w:val="Izteiksmgs"/>
          <w:rFonts w:cs="Calibri"/>
          <w:b w:val="0"/>
          <w:bCs w:val="0"/>
        </w:rPr>
        <w:t>, k</w:t>
      </w:r>
      <w:r w:rsidR="003E7EC5" w:rsidRPr="008D2241">
        <w:rPr>
          <w:rStyle w:val="Izteiksmgs"/>
          <w:rFonts w:cs="Calibri"/>
          <w:b w:val="0"/>
          <w:bCs w:val="0"/>
        </w:rPr>
        <w:t xml:space="preserve">ā rezultātā vecāks pilda “kurjera” lomu dokumentu apritē. Tāpat arī </w:t>
      </w:r>
      <w:r w:rsidR="00394F91" w:rsidRPr="008D2241">
        <w:rPr>
          <w:rStyle w:val="Izteiksmgs"/>
          <w:rFonts w:cs="Calibri"/>
          <w:b w:val="0"/>
          <w:bCs w:val="0"/>
        </w:rPr>
        <w:t xml:space="preserve">apgrūtina iespēju izrakstīt bērnam piemērotus TPL, jo bērna TPL lietošanas vēsture nav pieejama. </w:t>
      </w:r>
      <w:r w:rsidR="00394F91" w:rsidRPr="008D2241">
        <w:rPr>
          <w:rStyle w:val="Izteiksmgs"/>
          <w:rFonts w:asciiTheme="minorHAnsi" w:hAnsiTheme="minorHAnsi" w:cstheme="minorHAnsi"/>
          <w:b w:val="0"/>
          <w:bCs w:val="0"/>
        </w:rPr>
        <w:t xml:space="preserve">Noslēguma fāzē ir LM projekts, kura ietvaros tiek paplašināta sistēmas SPOLIS funkcijas, primāri atvieglojot Vaivaru TPL centra darbību. Projekta ietvaros ir plānots </w:t>
      </w:r>
      <w:proofErr w:type="spellStart"/>
      <w:r w:rsidR="00394F91" w:rsidRPr="008D2241">
        <w:rPr>
          <w:rStyle w:val="Izteiksmgs"/>
          <w:rFonts w:asciiTheme="minorHAnsi" w:hAnsiTheme="minorHAnsi" w:cstheme="minorHAnsi"/>
          <w:b w:val="0"/>
          <w:bCs w:val="0"/>
        </w:rPr>
        <w:t>digitalizēt</w:t>
      </w:r>
      <w:proofErr w:type="spellEnd"/>
      <w:r w:rsidR="00394F91" w:rsidRPr="008D2241">
        <w:rPr>
          <w:rStyle w:val="Izteiksmgs"/>
          <w:rFonts w:asciiTheme="minorHAnsi" w:hAnsiTheme="minorHAnsi" w:cstheme="minorHAnsi"/>
          <w:b w:val="0"/>
          <w:bCs w:val="0"/>
        </w:rPr>
        <w:t xml:space="preserve"> dokumentu iesniegšanu, tāpat arī ir uzsākta sadarbība ar NVD (e</w:t>
      </w:r>
      <w:r w:rsidR="000F30DD" w:rsidRPr="008D2241">
        <w:rPr>
          <w:rStyle w:val="Izteiksmgs"/>
          <w:rFonts w:asciiTheme="minorHAnsi" w:hAnsiTheme="minorHAnsi" w:cstheme="minorHAnsi"/>
          <w:b w:val="0"/>
          <w:bCs w:val="0"/>
        </w:rPr>
        <w:t xml:space="preserve"> - </w:t>
      </w:r>
      <w:r w:rsidR="00394F91" w:rsidRPr="008D2241">
        <w:rPr>
          <w:rStyle w:val="Izteiksmgs"/>
          <w:rFonts w:asciiTheme="minorHAnsi" w:hAnsiTheme="minorHAnsi" w:cstheme="minorHAnsi"/>
          <w:b w:val="0"/>
          <w:bCs w:val="0"/>
        </w:rPr>
        <w:t>veselīb</w:t>
      </w:r>
      <w:r w:rsidR="000F30DD" w:rsidRPr="008D2241">
        <w:rPr>
          <w:rStyle w:val="Izteiksmgs"/>
          <w:rFonts w:asciiTheme="minorHAnsi" w:hAnsiTheme="minorHAnsi" w:cstheme="minorHAnsi"/>
          <w:b w:val="0"/>
          <w:bCs w:val="0"/>
        </w:rPr>
        <w:t>a</w:t>
      </w:r>
      <w:r w:rsidR="00394F91" w:rsidRPr="008D2241">
        <w:rPr>
          <w:rStyle w:val="Izteiksmgs"/>
          <w:rFonts w:asciiTheme="minorHAnsi" w:hAnsiTheme="minorHAnsi" w:cstheme="minorHAnsi"/>
          <w:b w:val="0"/>
          <w:bCs w:val="0"/>
        </w:rPr>
        <w:t>), kas atvieglos darbu speciālistam (veidlapas aizpildīšana e</w:t>
      </w:r>
      <w:r w:rsidR="000F30DD" w:rsidRPr="008D2241">
        <w:rPr>
          <w:rStyle w:val="Izteiksmgs"/>
          <w:rFonts w:asciiTheme="minorHAnsi" w:hAnsiTheme="minorHAnsi" w:cstheme="minorHAnsi"/>
          <w:b w:val="0"/>
          <w:bCs w:val="0"/>
        </w:rPr>
        <w:t xml:space="preserve"> - </w:t>
      </w:r>
      <w:r w:rsidR="00394F91" w:rsidRPr="008D2241">
        <w:rPr>
          <w:rStyle w:val="Izteiksmgs"/>
          <w:rFonts w:asciiTheme="minorHAnsi" w:hAnsiTheme="minorHAnsi" w:cstheme="minorHAnsi"/>
          <w:b w:val="0"/>
          <w:bCs w:val="0"/>
        </w:rPr>
        <w:t>vidē), tāpat varētu būt pieejama bērna TPL lietošanas vēsture (no pirmā ieraksta e</w:t>
      </w:r>
      <w:r w:rsidR="000F30DD" w:rsidRPr="008D2241">
        <w:rPr>
          <w:rStyle w:val="Izteiksmgs"/>
          <w:rFonts w:asciiTheme="minorHAnsi" w:hAnsiTheme="minorHAnsi" w:cstheme="minorHAnsi"/>
          <w:b w:val="0"/>
          <w:bCs w:val="0"/>
        </w:rPr>
        <w:t xml:space="preserve"> - </w:t>
      </w:r>
      <w:r w:rsidR="00394F91" w:rsidRPr="008D2241">
        <w:rPr>
          <w:rStyle w:val="Izteiksmgs"/>
          <w:rFonts w:asciiTheme="minorHAnsi" w:hAnsiTheme="minorHAnsi" w:cstheme="minorHAnsi"/>
          <w:b w:val="0"/>
          <w:bCs w:val="0"/>
        </w:rPr>
        <w:t>vidē).</w:t>
      </w:r>
    </w:p>
    <w:p w14:paraId="52405C94" w14:textId="1B140DFF" w:rsidR="00F742FD" w:rsidRPr="008D2241" w:rsidRDefault="00394F91" w:rsidP="001B2515">
      <w:pPr>
        <w:pBdr>
          <w:top w:val="nil"/>
          <w:left w:val="nil"/>
          <w:bottom w:val="nil"/>
          <w:right w:val="nil"/>
          <w:between w:val="nil"/>
        </w:pBdr>
        <w:ind w:firstLine="720"/>
        <w:jc w:val="both"/>
        <w:rPr>
          <w:rStyle w:val="Izteiksmgs"/>
          <w:rFonts w:cs="Calibri"/>
          <w:b w:val="0"/>
          <w:bCs w:val="0"/>
        </w:rPr>
      </w:pPr>
      <w:r w:rsidRPr="644A73B2">
        <w:rPr>
          <w:rStyle w:val="Izteiksmgs"/>
          <w:rFonts w:asciiTheme="minorHAnsi" w:hAnsiTheme="minorHAnsi" w:cstheme="minorBidi"/>
          <w:b w:val="0"/>
          <w:bCs w:val="0"/>
        </w:rPr>
        <w:t>Tomēr, lai mazinātu “vecāka kurjera” lomu un nodrošinātu kom</w:t>
      </w:r>
      <w:r w:rsidR="000F30DD" w:rsidRPr="644A73B2">
        <w:rPr>
          <w:rStyle w:val="Izteiksmgs"/>
          <w:rFonts w:asciiTheme="minorHAnsi" w:hAnsiTheme="minorHAnsi" w:cstheme="minorBidi"/>
          <w:b w:val="0"/>
          <w:bCs w:val="0"/>
        </w:rPr>
        <w:t>unikāciju</w:t>
      </w:r>
      <w:r w:rsidRPr="644A73B2">
        <w:rPr>
          <w:rStyle w:val="Izteiksmgs"/>
          <w:rFonts w:asciiTheme="minorHAnsi" w:hAnsiTheme="minorHAnsi" w:cstheme="minorBidi"/>
          <w:b w:val="0"/>
          <w:bCs w:val="0"/>
        </w:rPr>
        <w:t xml:space="preserve"> starp TPL izsniedzējiem un speciālistiem</w:t>
      </w:r>
      <w:r w:rsidR="008B2AEC" w:rsidRPr="644A73B2">
        <w:rPr>
          <w:rStyle w:val="Izteiksmgs"/>
          <w:rFonts w:asciiTheme="minorHAnsi" w:hAnsiTheme="minorHAnsi" w:cstheme="minorBidi"/>
          <w:b w:val="0"/>
          <w:bCs w:val="0"/>
        </w:rPr>
        <w:t xml:space="preserve">, </w:t>
      </w:r>
      <w:r w:rsidRPr="644A73B2">
        <w:rPr>
          <w:rStyle w:val="Izteiksmgs"/>
          <w:rFonts w:asciiTheme="minorHAnsi" w:hAnsiTheme="minorHAnsi" w:cstheme="minorBidi"/>
          <w:b w:val="0"/>
          <w:bCs w:val="0"/>
        </w:rPr>
        <w:t>būtu nepieciešams nākotnē papildināt un attīstīt funkcijas, lai abu sistēmu kom</w:t>
      </w:r>
      <w:r w:rsidR="000F30DD" w:rsidRPr="644A73B2">
        <w:rPr>
          <w:rStyle w:val="Izteiksmgs"/>
          <w:rFonts w:asciiTheme="minorHAnsi" w:hAnsiTheme="minorHAnsi" w:cstheme="minorBidi"/>
          <w:b w:val="0"/>
          <w:bCs w:val="0"/>
        </w:rPr>
        <w:t>unikācija</w:t>
      </w:r>
      <w:r w:rsidRPr="644A73B2">
        <w:rPr>
          <w:rStyle w:val="Izteiksmgs"/>
          <w:rFonts w:asciiTheme="minorHAnsi" w:hAnsiTheme="minorHAnsi" w:cstheme="minorBidi"/>
          <w:b w:val="0"/>
          <w:bCs w:val="0"/>
        </w:rPr>
        <w:t xml:space="preserve"> būtu </w:t>
      </w:r>
      <w:proofErr w:type="spellStart"/>
      <w:r w:rsidRPr="644A73B2">
        <w:rPr>
          <w:rStyle w:val="Izteiksmgs"/>
          <w:rFonts w:asciiTheme="minorHAnsi" w:hAnsiTheme="minorHAnsi" w:cstheme="minorBidi"/>
          <w:b w:val="0"/>
          <w:bCs w:val="0"/>
        </w:rPr>
        <w:t>divvirzien</w:t>
      </w:r>
      <w:r w:rsidR="000F30DD" w:rsidRPr="644A73B2">
        <w:rPr>
          <w:rStyle w:val="Izteiksmgs"/>
          <w:rFonts w:asciiTheme="minorHAnsi" w:hAnsiTheme="minorHAnsi" w:cstheme="minorBidi"/>
          <w:b w:val="0"/>
          <w:bCs w:val="0"/>
        </w:rPr>
        <w:t>a</w:t>
      </w:r>
      <w:proofErr w:type="spellEnd"/>
      <w:r w:rsidRPr="644A73B2">
        <w:rPr>
          <w:rStyle w:val="Izteiksmgs"/>
          <w:rFonts w:asciiTheme="minorHAnsi" w:hAnsiTheme="minorHAnsi" w:cstheme="minorBidi"/>
          <w:b w:val="0"/>
          <w:bCs w:val="0"/>
        </w:rPr>
        <w:t xml:space="preserve">, kā arī </w:t>
      </w:r>
      <w:r w:rsidR="000F30DD" w:rsidRPr="644A73B2">
        <w:rPr>
          <w:rStyle w:val="Izteiksmgs"/>
          <w:rFonts w:asciiTheme="minorHAnsi" w:hAnsiTheme="minorHAnsi" w:cstheme="minorBidi"/>
          <w:b w:val="0"/>
          <w:bCs w:val="0"/>
        </w:rPr>
        <w:t xml:space="preserve">pašas sistēmas </w:t>
      </w:r>
      <w:r w:rsidRPr="644A73B2">
        <w:rPr>
          <w:rStyle w:val="Izteiksmgs"/>
          <w:rFonts w:asciiTheme="minorHAnsi" w:hAnsiTheme="minorHAnsi" w:cstheme="minorBidi"/>
          <w:b w:val="0"/>
          <w:bCs w:val="0"/>
        </w:rPr>
        <w:t xml:space="preserve">tiktu papildinātas ar </w:t>
      </w:r>
      <w:r w:rsidR="000F30DD" w:rsidRPr="644A73B2">
        <w:rPr>
          <w:rStyle w:val="Izteiksmgs"/>
          <w:rFonts w:asciiTheme="minorHAnsi" w:hAnsiTheme="minorHAnsi" w:cstheme="minorBidi"/>
          <w:b w:val="0"/>
          <w:bCs w:val="0"/>
        </w:rPr>
        <w:t>būtiskām funkcijām.</w:t>
      </w:r>
    </w:p>
    <w:p w14:paraId="060B943B" w14:textId="2802452E" w:rsidR="00E80BCF" w:rsidRPr="008D2241" w:rsidRDefault="6728F73F" w:rsidP="644A73B2">
      <w:pPr>
        <w:pBdr>
          <w:top w:val="nil"/>
          <w:left w:val="nil"/>
          <w:bottom w:val="nil"/>
          <w:right w:val="nil"/>
          <w:between w:val="nil"/>
        </w:pBdr>
        <w:jc w:val="center"/>
      </w:pPr>
      <w:r>
        <w:rPr>
          <w:noProof/>
        </w:rPr>
        <w:drawing>
          <wp:inline distT="0" distB="0" distL="0" distR="0" wp14:anchorId="0FFDCF80" wp14:editId="0167D280">
            <wp:extent cx="5868568" cy="4389200"/>
            <wp:effectExtent l="0" t="0" r="0" b="0"/>
            <wp:docPr id="557695155" name="Picture 55769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68568" cy="4389200"/>
                    </a:xfrm>
                    <a:prstGeom prst="rect">
                      <a:avLst/>
                    </a:prstGeom>
                  </pic:spPr>
                </pic:pic>
              </a:graphicData>
            </a:graphic>
          </wp:inline>
        </w:drawing>
      </w:r>
    </w:p>
    <w:p w14:paraId="3D6469A9" w14:textId="77777777" w:rsidR="00F23B5A" w:rsidRPr="008D2241" w:rsidRDefault="00F23B5A" w:rsidP="001B2515">
      <w:pPr>
        <w:pBdr>
          <w:top w:val="nil"/>
          <w:left w:val="nil"/>
          <w:bottom w:val="nil"/>
          <w:right w:val="nil"/>
          <w:between w:val="nil"/>
        </w:pBdr>
        <w:jc w:val="center"/>
        <w:rPr>
          <w:rFonts w:cstheme="minorHAnsi"/>
        </w:rPr>
      </w:pPr>
    </w:p>
    <w:p w14:paraId="37B8615D" w14:textId="77777777" w:rsidR="00357071" w:rsidRPr="008D2241" w:rsidRDefault="00357071" w:rsidP="001B2515">
      <w:pPr>
        <w:pBdr>
          <w:top w:val="nil"/>
          <w:left w:val="nil"/>
          <w:bottom w:val="nil"/>
          <w:right w:val="nil"/>
          <w:between w:val="nil"/>
        </w:pBdr>
        <w:jc w:val="center"/>
        <w:rPr>
          <w:rFonts w:cstheme="minorHAnsi"/>
        </w:rPr>
      </w:pPr>
    </w:p>
    <w:p w14:paraId="6DC04674" w14:textId="77777777" w:rsidR="004C1DDD" w:rsidRPr="008D2241" w:rsidRDefault="004C1DDD" w:rsidP="001B2515">
      <w:pPr>
        <w:suppressAutoHyphens w:val="0"/>
        <w:autoSpaceDN/>
        <w:textAlignment w:val="auto"/>
        <w:rPr>
          <w:rFonts w:cstheme="minorHAnsi"/>
          <w:b/>
          <w:bCs/>
          <w:i/>
          <w:iCs/>
        </w:rPr>
      </w:pPr>
      <w:r w:rsidRPr="008D2241">
        <w:rPr>
          <w:rFonts w:cstheme="minorHAnsi"/>
          <w:b/>
          <w:bCs/>
          <w:i/>
          <w:iCs/>
        </w:rPr>
        <w:br w:type="page"/>
      </w:r>
    </w:p>
    <w:p w14:paraId="5E665996" w14:textId="603BB5F4" w:rsidR="000F30DD" w:rsidRPr="008D2241" w:rsidRDefault="000F30DD" w:rsidP="001B2515">
      <w:pPr>
        <w:pBdr>
          <w:top w:val="nil"/>
          <w:left w:val="nil"/>
          <w:bottom w:val="nil"/>
          <w:right w:val="nil"/>
          <w:between w:val="nil"/>
        </w:pBdr>
        <w:jc w:val="center"/>
        <w:rPr>
          <w:rStyle w:val="Izteiksmgs"/>
          <w:rFonts w:cs="Calibri"/>
          <w:b w:val="0"/>
          <w:bCs w:val="0"/>
          <w:i/>
          <w:iCs/>
        </w:rPr>
      </w:pPr>
      <w:r w:rsidRPr="644A73B2">
        <w:rPr>
          <w:rFonts w:cstheme="minorBidi"/>
          <w:b/>
          <w:bCs/>
          <w:i/>
          <w:iCs/>
        </w:rPr>
        <w:lastRenderedPageBreak/>
        <w:t xml:space="preserve">Risinājums </w:t>
      </w:r>
      <w:r w:rsidR="00F2EC7F" w:rsidRPr="644A73B2">
        <w:rPr>
          <w:rFonts w:cstheme="minorBidi"/>
          <w:b/>
          <w:bCs/>
          <w:i/>
          <w:iCs/>
        </w:rPr>
        <w:t>5</w:t>
      </w:r>
      <w:r w:rsidRPr="644A73B2">
        <w:rPr>
          <w:rFonts w:cstheme="minorBidi"/>
          <w:b/>
          <w:bCs/>
          <w:i/>
          <w:iCs/>
        </w:rPr>
        <w:t xml:space="preserve"> </w:t>
      </w:r>
      <w:r w:rsidR="476F471C" w:rsidRPr="644A73B2">
        <w:rPr>
          <w:rFonts w:cstheme="minorBidi"/>
          <w:i/>
          <w:iCs/>
        </w:rPr>
        <w:t>–</w:t>
      </w:r>
      <w:r w:rsidRPr="644A73B2">
        <w:rPr>
          <w:rFonts w:cstheme="minorBidi"/>
          <w:i/>
          <w:iCs/>
        </w:rPr>
        <w:t xml:space="preserve"> </w:t>
      </w:r>
      <w:r w:rsidR="476F471C" w:rsidRPr="644A73B2">
        <w:rPr>
          <w:rStyle w:val="Izteiksmgs"/>
          <w:rFonts w:cs="Calibri"/>
          <w:b w:val="0"/>
          <w:bCs w:val="0"/>
          <w:i/>
          <w:iCs/>
        </w:rPr>
        <w:t>Atzinuma tehniskā palīglīdzekļa saņemšanai (veidlapas) pilnveidošana</w:t>
      </w:r>
      <w:r w:rsidR="69F8042C" w:rsidRPr="644A73B2">
        <w:rPr>
          <w:rStyle w:val="Izteiksmgs"/>
          <w:rFonts w:cs="Calibri"/>
          <w:b w:val="0"/>
          <w:bCs w:val="0"/>
          <w:i/>
          <w:iCs/>
        </w:rPr>
        <w:t xml:space="preserve"> – aizpildīšanas atvieglošanai</w:t>
      </w:r>
    </w:p>
    <w:p w14:paraId="74F078DB" w14:textId="7183B32A" w:rsidR="006954C9" w:rsidRPr="008D2241" w:rsidRDefault="5E24FF40" w:rsidP="644A73B2">
      <w:pPr>
        <w:tabs>
          <w:tab w:val="left" w:pos="8196"/>
        </w:tabs>
        <w:jc w:val="center"/>
      </w:pPr>
      <w:r>
        <w:rPr>
          <w:noProof/>
        </w:rPr>
        <w:drawing>
          <wp:inline distT="0" distB="0" distL="0" distR="0" wp14:anchorId="102669F2" wp14:editId="33DC4153">
            <wp:extent cx="4471987" cy="2124193"/>
            <wp:effectExtent l="0" t="0" r="5080" b="0"/>
            <wp:docPr id="577608443" name="Picture 57760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00913" cy="2137933"/>
                    </a:xfrm>
                    <a:prstGeom prst="rect">
                      <a:avLst/>
                    </a:prstGeom>
                  </pic:spPr>
                </pic:pic>
              </a:graphicData>
            </a:graphic>
          </wp:inline>
        </w:drawing>
      </w:r>
    </w:p>
    <w:p w14:paraId="0F80BCF3" w14:textId="48DD5AF3" w:rsidR="005D4B83" w:rsidRPr="008D2241" w:rsidRDefault="005D4B83" w:rsidP="001B2515">
      <w:pPr>
        <w:pBdr>
          <w:top w:val="nil"/>
          <w:left w:val="nil"/>
          <w:bottom w:val="nil"/>
          <w:right w:val="nil"/>
          <w:between w:val="nil"/>
        </w:pBdr>
        <w:jc w:val="center"/>
        <w:rPr>
          <w:rStyle w:val="Izteiksmgs"/>
          <w:rFonts w:cs="Calibri"/>
          <w:b w:val="0"/>
          <w:bCs w:val="0"/>
          <w:i/>
          <w:iCs/>
        </w:rPr>
      </w:pPr>
      <w:r w:rsidRPr="008D2241">
        <w:rPr>
          <w:rFonts w:cstheme="minorHAnsi"/>
          <w:b/>
          <w:bCs/>
          <w:i/>
          <w:iCs/>
        </w:rPr>
        <w:t xml:space="preserve">Risinājums 6 </w:t>
      </w:r>
      <w:r w:rsidRPr="008D2241">
        <w:rPr>
          <w:rFonts w:cstheme="minorHAnsi"/>
          <w:i/>
          <w:iCs/>
        </w:rPr>
        <w:t xml:space="preserve">– </w:t>
      </w:r>
      <w:r w:rsidR="00BB1C89" w:rsidRPr="008D2241">
        <w:rPr>
          <w:rStyle w:val="Izteiksmgs"/>
          <w:rFonts w:cs="Calibri"/>
          <w:b w:val="0"/>
          <w:bCs w:val="0"/>
          <w:i/>
          <w:iCs/>
        </w:rPr>
        <w:t>TPL lietošanas apmācību nodrošināšana</w:t>
      </w:r>
    </w:p>
    <w:p w14:paraId="42BBF407" w14:textId="5C21C5BA" w:rsidR="00280B51" w:rsidRPr="008D2241" w:rsidRDefault="00280B51" w:rsidP="001B2515">
      <w:pPr>
        <w:pBdr>
          <w:top w:val="nil"/>
          <w:left w:val="nil"/>
          <w:bottom w:val="nil"/>
          <w:right w:val="nil"/>
          <w:between w:val="nil"/>
        </w:pBdr>
        <w:jc w:val="both"/>
        <w:rPr>
          <w:rStyle w:val="Izteiksmgs"/>
          <w:rFonts w:cs="Calibri"/>
          <w:b w:val="0"/>
          <w:bCs w:val="0"/>
        </w:rPr>
      </w:pPr>
      <w:r w:rsidRPr="008D2241">
        <w:rPr>
          <w:rStyle w:val="Izteiksmgs"/>
          <w:rFonts w:cs="Calibri"/>
          <w:b w:val="0"/>
          <w:bCs w:val="0"/>
        </w:rPr>
        <w:tab/>
      </w:r>
      <w:r w:rsidR="00803AB9" w:rsidRPr="008D2241">
        <w:rPr>
          <w:rStyle w:val="Izteiksmgs"/>
          <w:rFonts w:cs="Calibri"/>
          <w:b w:val="0"/>
          <w:bCs w:val="0"/>
        </w:rPr>
        <w:t>N</w:t>
      </w:r>
      <w:r w:rsidR="00803AB9" w:rsidRPr="008D2241">
        <w:rPr>
          <w:rFonts w:cs="Calibri"/>
          <w:color w:val="444444"/>
          <w:shd w:val="clear" w:color="auto" w:fill="FFFFFF"/>
        </w:rPr>
        <w:t>av īsti saprotams, kurš no ārstiem, funkcionāliem speciālistiem vai ārstnieciskām personām uzņemas atbildību par TPL kontroli, vecāku apmācību un atskaiti. Daļēji kontroli jāuzņemas vecākiem, kas vairāk ir saistīts ar pēkšņu TPL bojājumu, funkcionēšanas traucējumu, kas iespējams ir tieši proporcionāla tam, kādu apmācības iespēju vecāki iegūst no TPL iesaistītā mediķu personāla. Diemžēl vecāki bieži saskar</w:t>
      </w:r>
      <w:r w:rsidR="00A058B5" w:rsidRPr="008D2241">
        <w:rPr>
          <w:rFonts w:cs="Calibri"/>
          <w:color w:val="444444"/>
          <w:shd w:val="clear" w:color="auto" w:fill="FFFFFF"/>
        </w:rPr>
        <w:t>a</w:t>
      </w:r>
      <w:r w:rsidR="00803AB9" w:rsidRPr="008D2241">
        <w:rPr>
          <w:rFonts w:cs="Calibri"/>
          <w:color w:val="444444"/>
          <w:shd w:val="clear" w:color="auto" w:fill="FFFFFF"/>
        </w:rPr>
        <w:t>s ar problēmu, kad TPL tiek izsniegt nesaistīti ar sekojošu apmācību tā pielietojumam un bērna novērtēšanu tajā.</w:t>
      </w:r>
      <w:r w:rsidR="009F0B31" w:rsidRPr="008D2241">
        <w:rPr>
          <w:rFonts w:cs="Calibri"/>
          <w:color w:val="444444"/>
          <w:shd w:val="clear" w:color="auto" w:fill="FFFFFF"/>
        </w:rPr>
        <w:t xml:space="preserve"> Svarīgi būtu </w:t>
      </w:r>
      <w:r w:rsidR="00F62116" w:rsidRPr="008D2241">
        <w:rPr>
          <w:rFonts w:cs="Calibri"/>
          <w:color w:val="444444"/>
          <w:shd w:val="clear" w:color="auto" w:fill="FFFFFF"/>
        </w:rPr>
        <w:t>izveidot sistēmu, kurā vecāks saņem apmācību par konkrēto TPL.</w:t>
      </w:r>
    </w:p>
    <w:p w14:paraId="56A20D78" w14:textId="4859B110" w:rsidR="00B96567" w:rsidRPr="008D2241" w:rsidRDefault="05204F0A" w:rsidP="644A73B2">
      <w:pPr>
        <w:pBdr>
          <w:top w:val="nil"/>
          <w:left w:val="nil"/>
          <w:bottom w:val="nil"/>
          <w:right w:val="nil"/>
          <w:between w:val="nil"/>
        </w:pBdr>
        <w:jc w:val="center"/>
      </w:pPr>
      <w:r>
        <w:rPr>
          <w:noProof/>
        </w:rPr>
        <w:drawing>
          <wp:inline distT="0" distB="0" distL="0" distR="0" wp14:anchorId="6803FEFA" wp14:editId="5F755562">
            <wp:extent cx="4572000" cy="3429000"/>
            <wp:effectExtent l="0" t="0" r="0" b="0"/>
            <wp:docPr id="2109885914" name="Picture 210988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23F2E53" w14:textId="1A0CF00B" w:rsidR="009B1413" w:rsidRPr="008D2241" w:rsidRDefault="009B1413" w:rsidP="001B2515">
      <w:pPr>
        <w:pBdr>
          <w:top w:val="nil"/>
          <w:left w:val="nil"/>
          <w:bottom w:val="nil"/>
          <w:right w:val="nil"/>
          <w:between w:val="nil"/>
        </w:pBdr>
        <w:ind w:firstLine="720"/>
        <w:jc w:val="both"/>
        <w:rPr>
          <w:rStyle w:val="Izteiksmgs"/>
          <w:rFonts w:cs="Calibri"/>
          <w:b w:val="0"/>
          <w:bCs w:val="0"/>
        </w:rPr>
      </w:pPr>
      <w:r w:rsidRPr="008D2241">
        <w:rPr>
          <w:rStyle w:val="Izteiksmgs"/>
          <w:rFonts w:cs="Calibri"/>
          <w:b w:val="0"/>
          <w:bCs w:val="0"/>
        </w:rPr>
        <w:lastRenderedPageBreak/>
        <w:t xml:space="preserve">Tāpat projekta eksperti iesaka piešķirt papildus kredītpunktus ārstniecības personām par TPL jomas semināru apmeklējumiem.  </w:t>
      </w:r>
    </w:p>
    <w:p w14:paraId="11EDFE5A" w14:textId="04269155" w:rsidR="00BB1C89" w:rsidRPr="008D2241" w:rsidRDefault="00BB1C89" w:rsidP="001B2515">
      <w:pPr>
        <w:pBdr>
          <w:top w:val="nil"/>
          <w:left w:val="nil"/>
          <w:bottom w:val="nil"/>
          <w:right w:val="nil"/>
          <w:between w:val="nil"/>
        </w:pBdr>
        <w:jc w:val="center"/>
        <w:rPr>
          <w:rStyle w:val="Izteiksmgs"/>
          <w:rFonts w:cs="Calibri"/>
          <w:b w:val="0"/>
          <w:bCs w:val="0"/>
          <w:i/>
          <w:iCs/>
        </w:rPr>
      </w:pPr>
      <w:r w:rsidRPr="008D2241">
        <w:rPr>
          <w:rStyle w:val="Izteiksmgs"/>
          <w:rFonts w:cs="Calibri"/>
          <w:i/>
          <w:iCs/>
        </w:rPr>
        <w:t xml:space="preserve">Risinājums 7 </w:t>
      </w:r>
      <w:r w:rsidR="004B125B" w:rsidRPr="008D2241">
        <w:rPr>
          <w:rStyle w:val="Izteiksmgs"/>
          <w:rFonts w:cs="Calibri"/>
          <w:b w:val="0"/>
          <w:bCs w:val="0"/>
          <w:i/>
          <w:iCs/>
        </w:rPr>
        <w:t>–</w:t>
      </w:r>
      <w:r w:rsidRPr="008D2241">
        <w:rPr>
          <w:rStyle w:val="Izteiksmgs"/>
          <w:rFonts w:cs="Calibri"/>
          <w:b w:val="0"/>
          <w:bCs w:val="0"/>
          <w:i/>
          <w:iCs/>
        </w:rPr>
        <w:t xml:space="preserve"> </w:t>
      </w:r>
      <w:r w:rsidR="004B125B" w:rsidRPr="008D2241">
        <w:rPr>
          <w:rStyle w:val="Izteiksmgs"/>
          <w:rFonts w:cs="Calibri"/>
          <w:b w:val="0"/>
          <w:bCs w:val="0"/>
          <w:i/>
          <w:iCs/>
        </w:rPr>
        <w:t>Informācijas pieejamība un apmaiņa</w:t>
      </w:r>
    </w:p>
    <w:p w14:paraId="6C57E12B" w14:textId="125E9CBA" w:rsidR="00E66CAB" w:rsidRPr="008D2241" w:rsidRDefault="3D5E9DD7" w:rsidP="001B2515">
      <w:pPr>
        <w:pBdr>
          <w:top w:val="nil"/>
          <w:left w:val="nil"/>
          <w:bottom w:val="nil"/>
          <w:right w:val="nil"/>
          <w:between w:val="nil"/>
        </w:pBdr>
        <w:ind w:firstLine="720"/>
        <w:jc w:val="both"/>
        <w:rPr>
          <w:rStyle w:val="Izteiksmgs"/>
          <w:rFonts w:cs="Calibri"/>
          <w:b w:val="0"/>
          <w:bCs w:val="0"/>
        </w:rPr>
      </w:pPr>
      <w:r w:rsidRPr="644A73B2">
        <w:rPr>
          <w:rStyle w:val="Izteiksmgs"/>
          <w:rFonts w:cs="Calibri"/>
          <w:b w:val="0"/>
          <w:bCs w:val="0"/>
        </w:rPr>
        <w:t xml:space="preserve">Būtiska uzmanība būtu jāpievērš informācijas pieejamībai un apmaiņai, </w:t>
      </w:r>
      <w:r w:rsidR="64BCD424" w:rsidRPr="644A73B2">
        <w:rPr>
          <w:rStyle w:val="Izteiksmgs"/>
          <w:rFonts w:cs="Calibri"/>
          <w:b w:val="0"/>
          <w:bCs w:val="0"/>
        </w:rPr>
        <w:t xml:space="preserve">pievēršot uzmanību tam, kā labāk sasniegt auditoriju, </w:t>
      </w:r>
      <w:r w:rsidRPr="644A73B2">
        <w:rPr>
          <w:rStyle w:val="Izteiksmgs"/>
          <w:rFonts w:cs="Calibri"/>
          <w:b w:val="0"/>
          <w:bCs w:val="0"/>
        </w:rPr>
        <w:t xml:space="preserve">piedomājot gan par informācijas pieejamību visiem pieejamajiem speciālistiem, </w:t>
      </w:r>
      <w:r w:rsidR="4388A58E" w:rsidRPr="644A73B2">
        <w:rPr>
          <w:rStyle w:val="Izteiksmgs"/>
          <w:rFonts w:cs="Calibri"/>
          <w:b w:val="0"/>
          <w:bCs w:val="0"/>
        </w:rPr>
        <w:t>informācijas pieejamību un pasniegšanas veidu (lietotājam draudzīgā valodā) vecākiem.</w:t>
      </w:r>
    </w:p>
    <w:p w14:paraId="7CDA156E" w14:textId="01FC1659" w:rsidR="00D43C8A" w:rsidRPr="00E84D58" w:rsidRDefault="673FAEAF" w:rsidP="00E84D58">
      <w:pPr>
        <w:pBdr>
          <w:top w:val="nil"/>
          <w:left w:val="nil"/>
          <w:bottom w:val="nil"/>
          <w:right w:val="nil"/>
          <w:between w:val="nil"/>
        </w:pBdr>
        <w:jc w:val="center"/>
      </w:pPr>
      <w:r>
        <w:rPr>
          <w:noProof/>
        </w:rPr>
        <w:drawing>
          <wp:inline distT="0" distB="0" distL="0" distR="0" wp14:anchorId="53188D10" wp14:editId="662851F0">
            <wp:extent cx="4395787" cy="2445156"/>
            <wp:effectExtent l="0" t="0" r="5080" b="0"/>
            <wp:docPr id="264154219" name="Picture 26415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3305" cy="2454901"/>
                    </a:xfrm>
                    <a:prstGeom prst="rect">
                      <a:avLst/>
                    </a:prstGeom>
                  </pic:spPr>
                </pic:pic>
              </a:graphicData>
            </a:graphic>
          </wp:inline>
        </w:drawing>
      </w:r>
    </w:p>
    <w:p w14:paraId="3CB7CFF2" w14:textId="5DDAFA9B" w:rsidR="002924B6" w:rsidRPr="008D2241" w:rsidRDefault="00DC2972" w:rsidP="001B2515">
      <w:pPr>
        <w:pBdr>
          <w:top w:val="nil"/>
          <w:left w:val="nil"/>
          <w:bottom w:val="nil"/>
          <w:right w:val="nil"/>
          <w:between w:val="nil"/>
        </w:pBdr>
        <w:ind w:firstLine="720"/>
        <w:jc w:val="both"/>
        <w:rPr>
          <w:rStyle w:val="Izteiksmgs"/>
          <w:rFonts w:cs="Calibri"/>
          <w:b w:val="0"/>
          <w:bCs w:val="0"/>
        </w:rPr>
      </w:pPr>
      <w:r w:rsidRPr="008D2241">
        <w:rPr>
          <w:rStyle w:val="Izteiksmgs"/>
          <w:rFonts w:cs="Calibri"/>
          <w:b w:val="0"/>
          <w:bCs w:val="0"/>
        </w:rPr>
        <w:t>Visu septiņu risinājumu ieviešana būtiski</w:t>
      </w:r>
      <w:r w:rsidR="00481A87" w:rsidRPr="008D2241">
        <w:rPr>
          <w:rStyle w:val="Izteiksmgs"/>
          <w:rFonts w:cs="Calibri"/>
          <w:b w:val="0"/>
          <w:bCs w:val="0"/>
        </w:rPr>
        <w:t xml:space="preserve"> atvieglotu bērna ar kustību traucējumiem un vecāka ceļu līdz TPL, kurš bērnam ir nepieciešams viņa attīstībai un </w:t>
      </w:r>
      <w:r w:rsidR="00CA7E57" w:rsidRPr="008D2241">
        <w:rPr>
          <w:rStyle w:val="Izteiksmgs"/>
          <w:rFonts w:cs="Calibri"/>
          <w:b w:val="0"/>
          <w:bCs w:val="0"/>
        </w:rPr>
        <w:t>dzīves kvalitātes uzlabošanai.</w:t>
      </w:r>
    </w:p>
    <w:p w14:paraId="02D034B6" w14:textId="644C2E5B" w:rsidR="00357071" w:rsidRPr="008D2241" w:rsidRDefault="7E6EFDD2" w:rsidP="644A73B2">
      <w:pPr>
        <w:jc w:val="center"/>
        <w:rPr>
          <w:color w:val="FF0000"/>
          <w:sz w:val="24"/>
          <w:szCs w:val="24"/>
        </w:rPr>
      </w:pPr>
      <w:r>
        <w:rPr>
          <w:noProof/>
        </w:rPr>
        <w:drawing>
          <wp:inline distT="0" distB="0" distL="0" distR="0" wp14:anchorId="3C04DEE2" wp14:editId="2F95D8EA">
            <wp:extent cx="3981450" cy="2860311"/>
            <wp:effectExtent l="0" t="0" r="0" b="0"/>
            <wp:docPr id="1175840123" name="Picture 13"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00776" cy="2874195"/>
                    </a:xfrm>
                    <a:prstGeom prst="rect">
                      <a:avLst/>
                    </a:prstGeom>
                  </pic:spPr>
                </pic:pic>
              </a:graphicData>
            </a:graphic>
          </wp:inline>
        </w:drawing>
      </w:r>
    </w:p>
    <w:p w14:paraId="7087BFA7" w14:textId="77777777" w:rsidR="00340641" w:rsidRPr="008D2241" w:rsidRDefault="00340641" w:rsidP="001B2515">
      <w:pPr>
        <w:suppressAutoHyphens w:val="0"/>
        <w:autoSpaceDN/>
        <w:textAlignment w:val="auto"/>
        <w:rPr>
          <w:b/>
          <w:bCs/>
          <w:sz w:val="24"/>
          <w:szCs w:val="24"/>
        </w:rPr>
      </w:pPr>
      <w:r w:rsidRPr="008D2241">
        <w:rPr>
          <w:b/>
          <w:bCs/>
          <w:sz w:val="24"/>
          <w:szCs w:val="24"/>
        </w:rPr>
        <w:br w:type="page"/>
      </w:r>
    </w:p>
    <w:p w14:paraId="2BA2CCD3" w14:textId="1612F683" w:rsidR="00A245A4" w:rsidRPr="008D2241" w:rsidRDefault="00A245A4" w:rsidP="00910033">
      <w:pPr>
        <w:pStyle w:val="Virsraksts2"/>
      </w:pPr>
      <w:bookmarkStart w:id="12" w:name="_Toc149129358"/>
      <w:r w:rsidRPr="008D2241">
        <w:lastRenderedPageBreak/>
        <w:t>Kopsavilkums</w:t>
      </w:r>
      <w:r w:rsidR="00897B71" w:rsidRPr="008D2241">
        <w:t xml:space="preserve"> risinājumu plānam un ieviešanai</w:t>
      </w:r>
      <w:bookmarkEnd w:id="12"/>
    </w:p>
    <w:tbl>
      <w:tblPr>
        <w:tblStyle w:val="Reatabula"/>
        <w:tblW w:w="0" w:type="auto"/>
        <w:tblLook w:val="04A0" w:firstRow="1" w:lastRow="0" w:firstColumn="1" w:lastColumn="0" w:noHBand="0" w:noVBand="1"/>
      </w:tblPr>
      <w:tblGrid>
        <w:gridCol w:w="2830"/>
        <w:gridCol w:w="3399"/>
        <w:gridCol w:w="3115"/>
      </w:tblGrid>
      <w:tr w:rsidR="00E30CB0" w:rsidRPr="008D2241" w14:paraId="63003023" w14:textId="77777777" w:rsidTr="644A73B2">
        <w:trPr>
          <w:trHeight w:val="552"/>
        </w:trPr>
        <w:tc>
          <w:tcPr>
            <w:tcW w:w="2830" w:type="dxa"/>
          </w:tcPr>
          <w:p w14:paraId="62111214" w14:textId="4CA38CCE" w:rsidR="000460F9" w:rsidRPr="008D2241" w:rsidRDefault="000460F9" w:rsidP="001B2515">
            <w:pPr>
              <w:jc w:val="center"/>
              <w:rPr>
                <w:b/>
                <w:bCs/>
              </w:rPr>
            </w:pPr>
            <w:r w:rsidRPr="008D2241">
              <w:rPr>
                <w:b/>
                <w:bCs/>
              </w:rPr>
              <w:t>Risinājums</w:t>
            </w:r>
          </w:p>
        </w:tc>
        <w:tc>
          <w:tcPr>
            <w:tcW w:w="3399" w:type="dxa"/>
          </w:tcPr>
          <w:p w14:paraId="43EF65CD" w14:textId="5876DBE1" w:rsidR="000460F9" w:rsidRPr="008D2241" w:rsidRDefault="6128D41F" w:rsidP="001B2515">
            <w:pPr>
              <w:jc w:val="center"/>
              <w:rPr>
                <w:b/>
                <w:bCs/>
              </w:rPr>
            </w:pPr>
            <w:r w:rsidRPr="644A73B2">
              <w:rPr>
                <w:b/>
                <w:bCs/>
              </w:rPr>
              <w:t>Kompetence</w:t>
            </w:r>
          </w:p>
        </w:tc>
        <w:tc>
          <w:tcPr>
            <w:tcW w:w="3115" w:type="dxa"/>
          </w:tcPr>
          <w:p w14:paraId="52214FD3" w14:textId="1BF13E8F" w:rsidR="000460F9" w:rsidRPr="008D2241" w:rsidRDefault="3199D553" w:rsidP="001B2515">
            <w:pPr>
              <w:jc w:val="center"/>
              <w:rPr>
                <w:b/>
                <w:bCs/>
              </w:rPr>
            </w:pPr>
            <w:r w:rsidRPr="644A73B2">
              <w:rPr>
                <w:b/>
                <w:bCs/>
              </w:rPr>
              <w:t>Provizoriskais</w:t>
            </w:r>
            <w:r w:rsidR="0F895EB6" w:rsidRPr="644A73B2">
              <w:rPr>
                <w:b/>
                <w:bCs/>
              </w:rPr>
              <w:t xml:space="preserve"> ieviešanas termiņš (gads)</w:t>
            </w:r>
          </w:p>
        </w:tc>
      </w:tr>
      <w:tr w:rsidR="00E30CB0" w:rsidRPr="008D2241" w14:paraId="03BBE555" w14:textId="77777777" w:rsidTr="644A73B2">
        <w:tc>
          <w:tcPr>
            <w:tcW w:w="2830" w:type="dxa"/>
          </w:tcPr>
          <w:p w14:paraId="7C7874EF" w14:textId="0654B6C5" w:rsidR="00E30CB0" w:rsidRPr="008D2241" w:rsidRDefault="00E30CB0" w:rsidP="001B2515">
            <w:r w:rsidRPr="008D2241">
              <w:rPr>
                <w:b/>
                <w:bCs/>
                <w:i/>
                <w:iCs/>
              </w:rPr>
              <w:t>Risinājums 1</w:t>
            </w:r>
            <w:r w:rsidRPr="008D2241">
              <w:rPr>
                <w:i/>
                <w:iCs/>
              </w:rPr>
              <w:t xml:space="preserve"> – Pacientu sadalījums pēc luksofora principa</w:t>
            </w:r>
          </w:p>
        </w:tc>
        <w:tc>
          <w:tcPr>
            <w:tcW w:w="3399" w:type="dxa"/>
          </w:tcPr>
          <w:p w14:paraId="342AEAB0" w14:textId="11BBF464" w:rsidR="00E30CB0" w:rsidRPr="008D2241" w:rsidRDefault="00E30CB0" w:rsidP="001B2515">
            <w:pPr>
              <w:jc w:val="center"/>
            </w:pPr>
            <w:r w:rsidRPr="008D2241">
              <w:t>Veselības ministrija, Labklājības ministrija</w:t>
            </w:r>
          </w:p>
        </w:tc>
        <w:tc>
          <w:tcPr>
            <w:tcW w:w="3115" w:type="dxa"/>
          </w:tcPr>
          <w:p w14:paraId="6D7A3122" w14:textId="7DF473B7" w:rsidR="00E30CB0" w:rsidRPr="008D2241" w:rsidRDefault="00E30CB0" w:rsidP="001B2515">
            <w:pPr>
              <w:jc w:val="center"/>
            </w:pPr>
            <w:r w:rsidRPr="008D2241">
              <w:t>2024</w:t>
            </w:r>
            <w:r w:rsidR="009B1413" w:rsidRPr="008D2241">
              <w:t xml:space="preserve"> - 2025</w:t>
            </w:r>
          </w:p>
        </w:tc>
      </w:tr>
      <w:tr w:rsidR="00E30CB0" w:rsidRPr="008D2241" w14:paraId="4CD7C644" w14:textId="77777777" w:rsidTr="644A73B2">
        <w:tc>
          <w:tcPr>
            <w:tcW w:w="2830" w:type="dxa"/>
          </w:tcPr>
          <w:p w14:paraId="79EFD6F3" w14:textId="1555F3EA" w:rsidR="00E30CB0" w:rsidRPr="008D2241" w:rsidRDefault="00E30CB0" w:rsidP="001B2515">
            <w:pPr>
              <w:pBdr>
                <w:top w:val="nil"/>
                <w:left w:val="nil"/>
                <w:bottom w:val="nil"/>
                <w:right w:val="nil"/>
                <w:between w:val="nil"/>
              </w:pBdr>
              <w:rPr>
                <w:rFonts w:cs="Calibri"/>
                <w:i/>
                <w:iCs/>
                <w:color w:val="525252"/>
              </w:rPr>
            </w:pPr>
            <w:r w:rsidRPr="008D2241">
              <w:rPr>
                <w:rFonts w:cstheme="minorHAnsi"/>
                <w:b/>
                <w:bCs/>
                <w:i/>
                <w:iCs/>
              </w:rPr>
              <w:t xml:space="preserve">Risinājums 2 </w:t>
            </w:r>
            <w:r w:rsidRPr="008D2241">
              <w:rPr>
                <w:rFonts w:cstheme="minorHAnsi"/>
                <w:i/>
                <w:iCs/>
              </w:rPr>
              <w:t xml:space="preserve">- </w:t>
            </w:r>
            <w:r w:rsidRPr="008D2241">
              <w:rPr>
                <w:rStyle w:val="Izteiksmgs"/>
                <w:rFonts w:cs="Calibri"/>
                <w:b w:val="0"/>
                <w:bCs w:val="0"/>
                <w:i/>
                <w:iCs/>
                <w:color w:val="525252"/>
              </w:rPr>
              <w:t>TPL izrakstīšanas kategorizēšana pēc TPL sarežģītības pakāpes</w:t>
            </w:r>
          </w:p>
        </w:tc>
        <w:tc>
          <w:tcPr>
            <w:tcW w:w="3399" w:type="dxa"/>
          </w:tcPr>
          <w:p w14:paraId="011612AE" w14:textId="0143A088" w:rsidR="00E30CB0" w:rsidRPr="008D2241" w:rsidRDefault="009B1413" w:rsidP="001B2515">
            <w:pPr>
              <w:jc w:val="center"/>
            </w:pPr>
            <w:r w:rsidRPr="008D2241">
              <w:t xml:space="preserve">Labklājības ministrija, </w:t>
            </w:r>
            <w:r w:rsidR="00706AB8" w:rsidRPr="008D2241">
              <w:t>Veselības ministrija, Vaivaru tehnisko palīglīdzekļu centrs</w:t>
            </w:r>
          </w:p>
        </w:tc>
        <w:tc>
          <w:tcPr>
            <w:tcW w:w="3115" w:type="dxa"/>
          </w:tcPr>
          <w:p w14:paraId="46D74DFD" w14:textId="3522BEAB" w:rsidR="00E30CB0" w:rsidRPr="008D2241" w:rsidRDefault="00706AB8" w:rsidP="001B2515">
            <w:pPr>
              <w:jc w:val="center"/>
            </w:pPr>
            <w:r w:rsidRPr="008D2241">
              <w:t>202</w:t>
            </w:r>
            <w:r w:rsidR="0069372F" w:rsidRPr="008D2241">
              <w:t>4</w:t>
            </w:r>
            <w:r w:rsidRPr="008D2241">
              <w:t xml:space="preserve"> - 2026</w:t>
            </w:r>
          </w:p>
        </w:tc>
      </w:tr>
      <w:tr w:rsidR="0069372F" w:rsidRPr="008D2241" w14:paraId="2E0FB831" w14:textId="77777777" w:rsidTr="644A73B2">
        <w:tc>
          <w:tcPr>
            <w:tcW w:w="2830" w:type="dxa"/>
          </w:tcPr>
          <w:p w14:paraId="3351E2C2" w14:textId="1806E32D" w:rsidR="0069372F" w:rsidRPr="008D2241" w:rsidRDefault="0069372F" w:rsidP="001B2515">
            <w:pPr>
              <w:pBdr>
                <w:top w:val="nil"/>
                <w:left w:val="nil"/>
                <w:bottom w:val="nil"/>
                <w:right w:val="nil"/>
                <w:between w:val="nil"/>
              </w:pBdr>
              <w:rPr>
                <w:rFonts w:cs="Calibri"/>
                <w:i/>
                <w:iCs/>
              </w:rPr>
            </w:pPr>
            <w:r w:rsidRPr="008D2241">
              <w:rPr>
                <w:rFonts w:cstheme="minorHAnsi"/>
                <w:b/>
                <w:bCs/>
                <w:i/>
                <w:iCs/>
              </w:rPr>
              <w:t xml:space="preserve">Risinājums 3 </w:t>
            </w:r>
            <w:r w:rsidRPr="008D2241">
              <w:rPr>
                <w:rFonts w:cstheme="minorHAnsi"/>
                <w:i/>
                <w:iCs/>
              </w:rPr>
              <w:t xml:space="preserve">- </w:t>
            </w:r>
            <w:r w:rsidRPr="008D2241">
              <w:rPr>
                <w:rStyle w:val="Izteiksmgs"/>
                <w:rFonts w:cs="Calibri"/>
                <w:b w:val="0"/>
                <w:bCs w:val="0"/>
                <w:i/>
                <w:iCs/>
              </w:rPr>
              <w:t>TPL izrakstīšanas kategorizēšana pēc pacienta gadījuma</w:t>
            </w:r>
          </w:p>
        </w:tc>
        <w:tc>
          <w:tcPr>
            <w:tcW w:w="3399" w:type="dxa"/>
          </w:tcPr>
          <w:p w14:paraId="67750890" w14:textId="07B9DB9F" w:rsidR="0069372F" w:rsidRPr="008D2241" w:rsidRDefault="0069372F" w:rsidP="001B2515">
            <w:pPr>
              <w:jc w:val="center"/>
            </w:pPr>
            <w:r w:rsidRPr="008D2241">
              <w:t>Veselības ministrija, Labklājības ministrija, Vaivaru tehnisko palīglīdzekļu centrs</w:t>
            </w:r>
          </w:p>
        </w:tc>
        <w:tc>
          <w:tcPr>
            <w:tcW w:w="3115" w:type="dxa"/>
          </w:tcPr>
          <w:p w14:paraId="0FD65F39" w14:textId="2ABC0549" w:rsidR="0069372F" w:rsidRPr="008D2241" w:rsidRDefault="0069372F" w:rsidP="001B2515">
            <w:pPr>
              <w:jc w:val="center"/>
            </w:pPr>
            <w:r w:rsidRPr="008D2241">
              <w:t>2024 - 2026</w:t>
            </w:r>
          </w:p>
        </w:tc>
      </w:tr>
      <w:tr w:rsidR="0069372F" w:rsidRPr="008D2241" w14:paraId="31CCCB74" w14:textId="77777777" w:rsidTr="644A73B2">
        <w:tc>
          <w:tcPr>
            <w:tcW w:w="2830" w:type="dxa"/>
          </w:tcPr>
          <w:p w14:paraId="7E61990A" w14:textId="496E1D06" w:rsidR="0069372F" w:rsidRPr="008D2241" w:rsidRDefault="0069372F" w:rsidP="001B2515">
            <w:pPr>
              <w:pBdr>
                <w:top w:val="nil"/>
                <w:left w:val="nil"/>
                <w:bottom w:val="nil"/>
                <w:right w:val="nil"/>
                <w:between w:val="nil"/>
              </w:pBdr>
              <w:rPr>
                <w:rFonts w:cs="Calibri"/>
                <w:i/>
                <w:iCs/>
              </w:rPr>
            </w:pPr>
            <w:r w:rsidRPr="008D2241">
              <w:rPr>
                <w:rFonts w:cstheme="minorHAnsi"/>
                <w:b/>
                <w:bCs/>
                <w:i/>
                <w:iCs/>
              </w:rPr>
              <w:t xml:space="preserve">Risinājums 4 </w:t>
            </w:r>
            <w:r w:rsidRPr="008D2241">
              <w:rPr>
                <w:rFonts w:cstheme="minorHAnsi"/>
                <w:i/>
                <w:iCs/>
              </w:rPr>
              <w:t xml:space="preserve">- </w:t>
            </w:r>
            <w:r w:rsidRPr="008D2241">
              <w:rPr>
                <w:rStyle w:val="Izteiksmgs"/>
                <w:rFonts w:cs="Calibri"/>
                <w:b w:val="0"/>
                <w:bCs w:val="0"/>
                <w:i/>
                <w:iCs/>
              </w:rPr>
              <w:t>TPL integrēšana e-vidē</w:t>
            </w:r>
          </w:p>
        </w:tc>
        <w:tc>
          <w:tcPr>
            <w:tcW w:w="3399" w:type="dxa"/>
          </w:tcPr>
          <w:p w14:paraId="01390C26" w14:textId="1A7240F3" w:rsidR="0069372F" w:rsidRPr="008D2241" w:rsidRDefault="009B1413" w:rsidP="001B2515">
            <w:pPr>
              <w:jc w:val="center"/>
            </w:pPr>
            <w:r w:rsidRPr="008D2241">
              <w:t xml:space="preserve">Labklājības ministrija, </w:t>
            </w:r>
            <w:r w:rsidR="0069372F" w:rsidRPr="008D2241">
              <w:t>Veselības ministrija, Vaivaru tehnisko palīglīdzekļu centrs, Nacionālais veselības dienests</w:t>
            </w:r>
          </w:p>
        </w:tc>
        <w:tc>
          <w:tcPr>
            <w:tcW w:w="3115" w:type="dxa"/>
          </w:tcPr>
          <w:p w14:paraId="0493B67F" w14:textId="42CB93AC" w:rsidR="0069372F" w:rsidRPr="008D2241" w:rsidRDefault="0069372F" w:rsidP="001B2515">
            <w:pPr>
              <w:jc w:val="center"/>
            </w:pPr>
            <w:r w:rsidRPr="008D2241">
              <w:t>2024 - 2026</w:t>
            </w:r>
          </w:p>
        </w:tc>
      </w:tr>
      <w:tr w:rsidR="0069372F" w:rsidRPr="008D2241" w14:paraId="4E45B9E6" w14:textId="77777777" w:rsidTr="644A73B2">
        <w:tc>
          <w:tcPr>
            <w:tcW w:w="2830" w:type="dxa"/>
          </w:tcPr>
          <w:p w14:paraId="5B8A026F" w14:textId="3A79B6A6" w:rsidR="0069372F" w:rsidRPr="008D2241" w:rsidRDefault="0069372F" w:rsidP="001B2515">
            <w:pPr>
              <w:pBdr>
                <w:top w:val="nil"/>
                <w:left w:val="nil"/>
                <w:bottom w:val="nil"/>
                <w:right w:val="nil"/>
                <w:between w:val="nil"/>
              </w:pBdr>
              <w:rPr>
                <w:rFonts w:cs="Calibri"/>
                <w:i/>
                <w:iCs/>
              </w:rPr>
            </w:pPr>
            <w:r w:rsidRPr="008D2241">
              <w:rPr>
                <w:rFonts w:cstheme="minorHAnsi"/>
                <w:b/>
                <w:bCs/>
                <w:i/>
                <w:iCs/>
              </w:rPr>
              <w:t xml:space="preserve">Risinājums 5 </w:t>
            </w:r>
            <w:r w:rsidRPr="008D2241">
              <w:rPr>
                <w:rFonts w:cstheme="minorHAnsi"/>
                <w:i/>
                <w:iCs/>
              </w:rPr>
              <w:t xml:space="preserve">– </w:t>
            </w:r>
            <w:r w:rsidRPr="008D2241">
              <w:rPr>
                <w:rStyle w:val="Izteiksmgs"/>
                <w:rFonts w:cs="Calibri"/>
                <w:b w:val="0"/>
                <w:bCs w:val="0"/>
                <w:i/>
                <w:iCs/>
              </w:rPr>
              <w:t>Atzinuma tehniskā palīglīdzekļa saņemšanai (veidlapas) pilnveidošana – aizpildīšanas atvieglošanai</w:t>
            </w:r>
          </w:p>
        </w:tc>
        <w:tc>
          <w:tcPr>
            <w:tcW w:w="3399" w:type="dxa"/>
          </w:tcPr>
          <w:p w14:paraId="588C3CFB" w14:textId="1ECEC242" w:rsidR="0069372F" w:rsidRPr="008D2241" w:rsidRDefault="0069372F" w:rsidP="001B2515">
            <w:pPr>
              <w:jc w:val="center"/>
            </w:pPr>
            <w:r w:rsidRPr="008D2241">
              <w:t>Veselības ministrija, Labklājības ministrija, Vaivaru tehnisko palīglīdzekļu centrs, Nacionālais veselības dienests</w:t>
            </w:r>
          </w:p>
        </w:tc>
        <w:tc>
          <w:tcPr>
            <w:tcW w:w="3115" w:type="dxa"/>
          </w:tcPr>
          <w:p w14:paraId="170C4F2A" w14:textId="72B534CD" w:rsidR="0069372F" w:rsidRPr="008D2241" w:rsidRDefault="0069372F" w:rsidP="001B2515">
            <w:pPr>
              <w:jc w:val="center"/>
            </w:pPr>
            <w:r w:rsidRPr="008D2241">
              <w:t>2024</w:t>
            </w:r>
          </w:p>
        </w:tc>
      </w:tr>
      <w:tr w:rsidR="006A573D" w:rsidRPr="008D2241" w14:paraId="78B9C10D" w14:textId="77777777" w:rsidTr="644A73B2">
        <w:tc>
          <w:tcPr>
            <w:tcW w:w="2830" w:type="dxa"/>
          </w:tcPr>
          <w:p w14:paraId="4340C74D" w14:textId="37D4233A" w:rsidR="006A573D" w:rsidRPr="008D2241" w:rsidRDefault="006A573D" w:rsidP="001B2515">
            <w:pPr>
              <w:pBdr>
                <w:top w:val="nil"/>
                <w:left w:val="nil"/>
                <w:bottom w:val="nil"/>
                <w:right w:val="nil"/>
                <w:between w:val="nil"/>
              </w:pBdr>
              <w:rPr>
                <w:rFonts w:cs="Calibri"/>
                <w:i/>
                <w:iCs/>
              </w:rPr>
            </w:pPr>
            <w:r w:rsidRPr="008D2241">
              <w:rPr>
                <w:rFonts w:cstheme="minorHAnsi"/>
                <w:b/>
                <w:bCs/>
                <w:i/>
                <w:iCs/>
              </w:rPr>
              <w:t xml:space="preserve">Risinājums 6 </w:t>
            </w:r>
            <w:r w:rsidRPr="008D2241">
              <w:rPr>
                <w:rFonts w:cstheme="minorHAnsi"/>
                <w:i/>
                <w:iCs/>
              </w:rPr>
              <w:t xml:space="preserve">– </w:t>
            </w:r>
            <w:r w:rsidRPr="008D2241">
              <w:rPr>
                <w:rStyle w:val="Izteiksmgs"/>
                <w:rFonts w:cs="Calibri"/>
                <w:b w:val="0"/>
                <w:bCs w:val="0"/>
                <w:i/>
                <w:iCs/>
              </w:rPr>
              <w:t>TPL lietošanas apmācību nodrošināšana</w:t>
            </w:r>
          </w:p>
        </w:tc>
        <w:tc>
          <w:tcPr>
            <w:tcW w:w="3399" w:type="dxa"/>
          </w:tcPr>
          <w:p w14:paraId="272ABBED" w14:textId="2C325EF4" w:rsidR="006A573D" w:rsidRPr="008D2241" w:rsidRDefault="009B1413" w:rsidP="001B2515">
            <w:pPr>
              <w:jc w:val="center"/>
            </w:pPr>
            <w:r w:rsidRPr="008D2241">
              <w:t xml:space="preserve">Labklājības ministrija, </w:t>
            </w:r>
            <w:r w:rsidR="006A573D" w:rsidRPr="008D2241">
              <w:t>Veselības ministrija, Vaivaru tehnisko palīglīdzekļu centrs</w:t>
            </w:r>
          </w:p>
        </w:tc>
        <w:tc>
          <w:tcPr>
            <w:tcW w:w="3115" w:type="dxa"/>
          </w:tcPr>
          <w:p w14:paraId="2D783C9B" w14:textId="53B388C0" w:rsidR="006A573D" w:rsidRPr="008D2241" w:rsidRDefault="006A573D" w:rsidP="001B2515">
            <w:pPr>
              <w:jc w:val="center"/>
            </w:pPr>
            <w:r w:rsidRPr="008D2241">
              <w:t>2024 - 2026</w:t>
            </w:r>
          </w:p>
        </w:tc>
      </w:tr>
      <w:tr w:rsidR="006A573D" w:rsidRPr="008D2241" w14:paraId="0552CA1C" w14:textId="77777777" w:rsidTr="644A73B2">
        <w:tc>
          <w:tcPr>
            <w:tcW w:w="2830" w:type="dxa"/>
          </w:tcPr>
          <w:p w14:paraId="170DDBD1" w14:textId="1AD55520" w:rsidR="006A573D" w:rsidRPr="008D2241" w:rsidRDefault="006A573D" w:rsidP="001B2515">
            <w:pPr>
              <w:pBdr>
                <w:top w:val="nil"/>
                <w:left w:val="nil"/>
                <w:bottom w:val="nil"/>
                <w:right w:val="nil"/>
                <w:between w:val="nil"/>
              </w:pBdr>
              <w:rPr>
                <w:rFonts w:cs="Calibri"/>
                <w:i/>
                <w:iCs/>
              </w:rPr>
            </w:pPr>
            <w:r w:rsidRPr="008D2241">
              <w:rPr>
                <w:rStyle w:val="Izteiksmgs"/>
                <w:rFonts w:cs="Calibri"/>
                <w:i/>
                <w:iCs/>
              </w:rPr>
              <w:t xml:space="preserve">Risinājums 7 </w:t>
            </w:r>
            <w:r w:rsidRPr="008D2241">
              <w:rPr>
                <w:rStyle w:val="Izteiksmgs"/>
                <w:rFonts w:cs="Calibri"/>
                <w:b w:val="0"/>
                <w:bCs w:val="0"/>
                <w:i/>
                <w:iCs/>
              </w:rPr>
              <w:t>– Informācijas pieejamība un apmaiņa</w:t>
            </w:r>
          </w:p>
        </w:tc>
        <w:tc>
          <w:tcPr>
            <w:tcW w:w="3399" w:type="dxa"/>
          </w:tcPr>
          <w:p w14:paraId="09B69A53" w14:textId="56B680CF" w:rsidR="006A573D" w:rsidRPr="008D2241" w:rsidRDefault="009B1413" w:rsidP="001B2515">
            <w:pPr>
              <w:jc w:val="center"/>
            </w:pPr>
            <w:r w:rsidRPr="008D2241">
              <w:t xml:space="preserve">Labklājības ministrija, </w:t>
            </w:r>
            <w:r w:rsidR="006A573D" w:rsidRPr="008D2241">
              <w:t>Veselības ministrija, Vaivaru tehnisko palīglīdzekļu centrs</w:t>
            </w:r>
          </w:p>
        </w:tc>
        <w:tc>
          <w:tcPr>
            <w:tcW w:w="3115" w:type="dxa"/>
          </w:tcPr>
          <w:p w14:paraId="3D4B1AE0" w14:textId="284640EB" w:rsidR="006A573D" w:rsidRPr="008D2241" w:rsidRDefault="006A573D" w:rsidP="001B2515">
            <w:pPr>
              <w:jc w:val="center"/>
            </w:pPr>
            <w:r w:rsidRPr="008D2241">
              <w:t>Uzsākt: 2024</w:t>
            </w:r>
          </w:p>
        </w:tc>
      </w:tr>
    </w:tbl>
    <w:p w14:paraId="4B51A47E" w14:textId="77777777" w:rsidR="00340641" w:rsidRPr="008D2241" w:rsidRDefault="00340641" w:rsidP="001B2515">
      <w:pPr>
        <w:jc w:val="both"/>
        <w:rPr>
          <w:sz w:val="24"/>
          <w:szCs w:val="24"/>
        </w:rPr>
      </w:pPr>
    </w:p>
    <w:p w14:paraId="618CB2A7" w14:textId="4C6EA235" w:rsidR="009B1413" w:rsidRPr="00EB4A37" w:rsidRDefault="009B1413" w:rsidP="001B2515">
      <w:pPr>
        <w:ind w:firstLine="720"/>
        <w:jc w:val="both"/>
      </w:pPr>
      <w:r w:rsidRPr="00EB4A37">
        <w:t xml:space="preserve">Lai nodrošinātu katra risinājuma detalizētu izstrādi un ieviešanu, ļoti būtiska ir </w:t>
      </w:r>
      <w:proofErr w:type="spellStart"/>
      <w:r w:rsidRPr="00EB4A37">
        <w:t>starpinstitucionālā</w:t>
      </w:r>
      <w:proofErr w:type="spellEnd"/>
      <w:r w:rsidRPr="00EB4A37">
        <w:t xml:space="preserve"> sadarbība un iesaistīto ministriju līdzdarbošanās. Minētie risinājumi pēc detalizētas izstrādes, būtu atbilstoši  jānostiprina normatīvajā regulējumā, ko izstrādā un virza apstiprināšanai atbildīgās ministrijas. </w:t>
      </w:r>
    </w:p>
    <w:sectPr w:rsidR="009B1413" w:rsidRPr="00EB4A37" w:rsidSect="00877175">
      <w:headerReference w:type="default" r:id="rId23"/>
      <w:footerReference w:type="default" r:id="rId24"/>
      <w:headerReference w:type="first" r:id="rId25"/>
      <w:footerReference w:type="first" r:id="rId26"/>
      <w:pgSz w:w="11906" w:h="16838"/>
      <w:pgMar w:top="1134" w:right="1134" w:bottom="1134" w:left="1418" w:header="709" w:footer="709"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D3A590" w14:textId="77777777" w:rsidR="00F4239F" w:rsidRDefault="00F4239F" w:rsidP="00E0391B">
      <w:pPr>
        <w:spacing w:after="0" w:line="240" w:lineRule="auto"/>
      </w:pPr>
      <w:r>
        <w:separator/>
      </w:r>
    </w:p>
  </w:endnote>
  <w:endnote w:type="continuationSeparator" w:id="0">
    <w:p w14:paraId="55165C9A" w14:textId="77777777" w:rsidR="00F4239F" w:rsidRDefault="00F4239F" w:rsidP="00E03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 w:name="TTE2t00">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9D5CC" w14:textId="1DDFFAD3" w:rsidR="00B45191" w:rsidRDefault="00B45191">
    <w:pPr>
      <w:pStyle w:val="Kjene"/>
      <w:jc w:val="right"/>
    </w:pPr>
  </w:p>
  <w:p w14:paraId="61C5A9A2" w14:textId="77777777" w:rsidR="00877175" w:rsidRPr="00A34E82" w:rsidRDefault="00877175" w:rsidP="00877175">
    <w:pPr>
      <w:pStyle w:val="Kjene"/>
      <w:ind w:left="-709" w:right="-144"/>
      <w:jc w:val="center"/>
      <w:rPr>
        <w:rFonts w:ascii="Times New Roman" w:hAnsi="Times New Roman"/>
        <w:noProof/>
        <w:sz w:val="18"/>
        <w:szCs w:val="18"/>
      </w:rPr>
    </w:pPr>
    <w:r w:rsidRPr="00A34E82">
      <w:rPr>
        <w:rFonts w:ascii="Times New Roman" w:hAnsi="Times New Roman"/>
        <w:noProof/>
        <w:sz w:val="18"/>
        <w:szCs w:val="18"/>
      </w:rPr>
      <w:t>Projektu ”Es un Tu, Mēs” finansē Islande, Lihtenšteina un Norvēģija caur EEZ un Norvēģijas grantu programmu “Aktīvo iedzīvotāju fonds”.</w:t>
    </w:r>
  </w:p>
  <w:p w14:paraId="687E632C" w14:textId="77777777" w:rsidR="001B2515" w:rsidRPr="001B2515" w:rsidRDefault="001B2515" w:rsidP="00877175">
    <w:pPr>
      <w:pStyle w:val="Kjene"/>
      <w:ind w:left="-709" w:right="-144"/>
      <w:jc w:val="center"/>
      <w:rPr>
        <w:rFonts w:ascii="Times New Roman" w:hAnsi="Times New Roman"/>
        <w:noProof/>
        <w:sz w:val="18"/>
        <w:szCs w:val="18"/>
      </w:rPr>
    </w:pPr>
  </w:p>
  <w:p w14:paraId="3B18D5F9" w14:textId="2919D833" w:rsidR="00877175" w:rsidRPr="001B2515" w:rsidRDefault="00877175" w:rsidP="00877175">
    <w:pPr>
      <w:pStyle w:val="Kjene"/>
      <w:ind w:left="-709" w:right="-144"/>
      <w:rPr>
        <w:noProof/>
        <w:sz w:val="18"/>
        <w:szCs w:val="18"/>
      </w:rPr>
    </w:pPr>
    <w:r w:rsidRPr="001B2515">
      <w:rPr>
        <w:rFonts w:ascii="Times New Roman" w:hAnsi="Times New Roman"/>
        <w:noProof/>
        <w:sz w:val="18"/>
        <w:szCs w:val="18"/>
        <w:lang w:eastAsia="lv-LV"/>
      </w:rPr>
      <w:drawing>
        <wp:inline distT="0" distB="0" distL="0" distR="0" wp14:anchorId="42D58261" wp14:editId="523FD73A">
          <wp:extent cx="1358900" cy="476431"/>
          <wp:effectExtent l="0" t="0" r="0" b="0"/>
          <wp:docPr id="1874844484" name="Picture 187484448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9056" cy="483498"/>
                  </a:xfrm>
                  <a:prstGeom prst="rect">
                    <a:avLst/>
                  </a:prstGeom>
                  <a:noFill/>
                </pic:spPr>
              </pic:pic>
            </a:graphicData>
          </a:graphic>
        </wp:inline>
      </w:drawing>
    </w:r>
  </w:p>
  <w:sdt>
    <w:sdtPr>
      <w:id w:val="-115221450"/>
      <w:docPartObj>
        <w:docPartGallery w:val="Page Numbers (Bottom of Page)"/>
        <w:docPartUnique/>
      </w:docPartObj>
    </w:sdtPr>
    <w:sdtEndPr>
      <w:rPr>
        <w:noProof/>
      </w:rPr>
    </w:sdtEndPr>
    <w:sdtContent>
      <w:p w14:paraId="4035457F" w14:textId="77777777" w:rsidR="001B2515" w:rsidRDefault="001B2515" w:rsidP="001B2515">
        <w:pPr>
          <w:pStyle w:val="Kjene"/>
          <w:jc w:val="right"/>
          <w:rPr>
            <w:rFonts w:ascii="Calibri" w:eastAsia="Calibri" w:hAnsi="Calibri" w:cs="Times New Roman"/>
            <w:noProof/>
            <w:kern w:val="0"/>
            <w14:ligatures w14:val="none"/>
          </w:rPr>
        </w:pPr>
        <w:r w:rsidRPr="001B2515">
          <w:rPr>
            <w:sz w:val="20"/>
            <w:szCs w:val="20"/>
          </w:rPr>
          <w:fldChar w:fldCharType="begin"/>
        </w:r>
        <w:r w:rsidRPr="001B2515">
          <w:rPr>
            <w:sz w:val="20"/>
            <w:szCs w:val="20"/>
          </w:rPr>
          <w:instrText xml:space="preserve"> PAGE   \* MERGEFORMAT </w:instrText>
        </w:r>
        <w:r w:rsidRPr="001B2515">
          <w:rPr>
            <w:sz w:val="20"/>
            <w:szCs w:val="20"/>
          </w:rPr>
          <w:fldChar w:fldCharType="separate"/>
        </w:r>
        <w:r w:rsidRPr="001B2515">
          <w:rPr>
            <w:sz w:val="20"/>
            <w:szCs w:val="20"/>
          </w:rPr>
          <w:t>2</w:t>
        </w:r>
        <w:r w:rsidRPr="001B2515">
          <w:rPr>
            <w:noProof/>
            <w:sz w:val="20"/>
            <w:szCs w:val="20"/>
          </w:rPr>
          <w:fldChar w:fldCharType="end"/>
        </w:r>
      </w:p>
    </w:sdtContent>
  </w:sdt>
  <w:p w14:paraId="4BB63261" w14:textId="1E855F5B" w:rsidR="003C33F9" w:rsidRDefault="003C33F9">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B2CB8" w14:textId="77777777" w:rsidR="00877175" w:rsidRDefault="00877175" w:rsidP="00877175">
    <w:pPr>
      <w:pStyle w:val="Kjene"/>
      <w:ind w:left="-709" w:right="-144"/>
      <w:jc w:val="center"/>
      <w:rPr>
        <w:rFonts w:ascii="Times New Roman" w:hAnsi="Times New Roman"/>
        <w:noProof/>
        <w:sz w:val="20"/>
        <w:szCs w:val="20"/>
      </w:rPr>
    </w:pPr>
    <w:r w:rsidRPr="00973F9B">
      <w:rPr>
        <w:rFonts w:ascii="Times New Roman" w:hAnsi="Times New Roman"/>
        <w:noProof/>
        <w:sz w:val="20"/>
        <w:szCs w:val="20"/>
      </w:rPr>
      <w:t>Projektu ”Es un Tu, Mēs” finansē Islande, Lihtenšteina un Norvēģija caur EEZ un Norvēģijas grantu programmu “Aktīvo iedzīvotāju fonds”.</w:t>
    </w:r>
  </w:p>
  <w:p w14:paraId="524F7A11" w14:textId="77777777" w:rsidR="00877175" w:rsidRDefault="00877175" w:rsidP="00877175">
    <w:pPr>
      <w:pStyle w:val="Kjene"/>
      <w:ind w:left="-709" w:right="-144"/>
      <w:jc w:val="center"/>
      <w:rPr>
        <w:rFonts w:ascii="Times New Roman" w:hAnsi="Times New Roman"/>
        <w:noProof/>
        <w:sz w:val="20"/>
        <w:szCs w:val="20"/>
      </w:rPr>
    </w:pPr>
  </w:p>
  <w:p w14:paraId="4E0AB551" w14:textId="77777777" w:rsidR="00877175" w:rsidRDefault="00877175" w:rsidP="00877175">
    <w:pPr>
      <w:pStyle w:val="Kjene"/>
      <w:ind w:left="-709" w:right="-144"/>
      <w:jc w:val="center"/>
      <w:rPr>
        <w:rFonts w:ascii="Times New Roman" w:hAnsi="Times New Roman"/>
        <w:noProof/>
        <w:sz w:val="20"/>
        <w:szCs w:val="20"/>
      </w:rPr>
    </w:pPr>
  </w:p>
  <w:p w14:paraId="0BDAC7C9" w14:textId="77777777" w:rsidR="00877175" w:rsidRDefault="00877175" w:rsidP="00877175">
    <w:pPr>
      <w:pStyle w:val="Kjene"/>
      <w:ind w:left="-709" w:right="-144"/>
      <w:rPr>
        <w:noProof/>
      </w:rPr>
    </w:pPr>
    <w:r>
      <w:rPr>
        <w:rFonts w:ascii="Times New Roman" w:hAnsi="Times New Roman"/>
        <w:noProof/>
        <w:sz w:val="20"/>
        <w:szCs w:val="20"/>
        <w:lang w:eastAsia="lv-LV"/>
      </w:rPr>
      <w:drawing>
        <wp:inline distT="0" distB="0" distL="0" distR="0" wp14:anchorId="632F17F3" wp14:editId="20B6AC62">
          <wp:extent cx="1575728" cy="552450"/>
          <wp:effectExtent l="0" t="0" r="5715" b="0"/>
          <wp:docPr id="2046821556" name="Picture 204682155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379" cy="554081"/>
                  </a:xfrm>
                  <a:prstGeom prst="rect">
                    <a:avLst/>
                  </a:prstGeom>
                  <a:noFill/>
                </pic:spPr>
              </pic:pic>
            </a:graphicData>
          </a:graphic>
        </wp:inline>
      </w:drawing>
    </w:r>
  </w:p>
  <w:p w14:paraId="1CCD8093" w14:textId="77777777" w:rsidR="00A25062" w:rsidRDefault="00A2506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F09E7" w14:textId="77777777" w:rsidR="00F4239F" w:rsidRDefault="00F4239F" w:rsidP="00E0391B">
      <w:pPr>
        <w:spacing w:after="0" w:line="240" w:lineRule="auto"/>
      </w:pPr>
      <w:r>
        <w:separator/>
      </w:r>
    </w:p>
  </w:footnote>
  <w:footnote w:type="continuationSeparator" w:id="0">
    <w:p w14:paraId="755EBE1D" w14:textId="77777777" w:rsidR="00F4239F" w:rsidRDefault="00F4239F" w:rsidP="00E0391B">
      <w:pPr>
        <w:spacing w:after="0" w:line="240" w:lineRule="auto"/>
      </w:pPr>
      <w:r>
        <w:continuationSeparator/>
      </w:r>
    </w:p>
  </w:footnote>
  <w:footnote w:id="1">
    <w:p w14:paraId="1A90C6FA"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Sociālo pakalpojumu un sociālās palīdzības likums: LV likums. Latvijas Vēstnesis Nr. 168, 19.11.2002.</w:t>
      </w:r>
    </w:p>
  </w:footnote>
  <w:footnote w:id="2">
    <w:p w14:paraId="3F2E2B54" w14:textId="77777777" w:rsidR="003C33F9" w:rsidRDefault="003C33F9" w:rsidP="00470CB2">
      <w:pPr>
        <w:pStyle w:val="Vresteksts"/>
      </w:pPr>
      <w:r w:rsidRPr="00785416">
        <w:rPr>
          <w:rStyle w:val="Vresatsauce"/>
          <w:sz w:val="18"/>
          <w:szCs w:val="18"/>
        </w:rPr>
        <w:footnoteRef/>
      </w:r>
      <w:r w:rsidRPr="00785416">
        <w:rPr>
          <w:sz w:val="18"/>
          <w:szCs w:val="18"/>
        </w:rPr>
        <w:t xml:space="preserve"> </w:t>
      </w:r>
      <w:r w:rsidRPr="00785416">
        <w:rPr>
          <w:sz w:val="18"/>
          <w:szCs w:val="18"/>
        </w:rPr>
        <w:t>Sociālo pakalpojumu un sociālās palīdzības likums: LV likums. Latvijas Vēstnesis Nr. 168, 19.11.2002.</w:t>
      </w:r>
    </w:p>
  </w:footnote>
  <w:footnote w:id="3">
    <w:p w14:paraId="69410C6E"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https://vtpc.lv/lv/normativie-akti</w:t>
      </w:r>
    </w:p>
  </w:footnote>
  <w:footnote w:id="4">
    <w:p w14:paraId="7F86CCC5"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Konvencija par personu ar invaliditāti tiesībām. https://likumi.lv/ta/lv/starptautiskie-ligumi/id/1630</w:t>
      </w:r>
    </w:p>
  </w:footnote>
  <w:footnote w:id="5">
    <w:p w14:paraId="716AA896"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Sociālo pakalpojumu un sociālās palīdzības likums. https://likumi.lv/ta/id/68488</w:t>
      </w:r>
    </w:p>
  </w:footnote>
  <w:footnote w:id="6">
    <w:p w14:paraId="23D2689F"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Ārstniecības likums. https://likumi.lv/doc.php?id=44108</w:t>
      </w:r>
    </w:p>
  </w:footnote>
  <w:footnote w:id="7">
    <w:p w14:paraId="5A04656A"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Ministru kabineta 2021. gada 21. decembra noteikumi Nr. 878 "Tehnisko palīglīdzekļu noteikumi". https://likumi.lv/ta/id/328672</w:t>
      </w:r>
    </w:p>
  </w:footnote>
  <w:footnote w:id="8">
    <w:p w14:paraId="75B3828C"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Ministru kabineta 2018. gada 28. augusta noteikumi Nr. 555 "Veselības aprūpes pakalpojumu organizēšanas un samaksas kārtība". https://likumi.lv/ta/id/301399</w:t>
      </w:r>
    </w:p>
  </w:footnote>
  <w:footnote w:id="9">
    <w:p w14:paraId="02A43C69"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https://www.lm.gov.lv/lv/tehniskie-paliglidzekli</w:t>
      </w:r>
    </w:p>
  </w:footnote>
  <w:footnote w:id="10">
    <w:p w14:paraId="71AE2BE2"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https://vtpc.lv/lv</w:t>
      </w:r>
    </w:p>
  </w:footnote>
  <w:footnote w:id="11">
    <w:p w14:paraId="41D66F98"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https://vtpc.lv/lv/budzets</w:t>
      </w:r>
    </w:p>
  </w:footnote>
  <w:footnote w:id="12">
    <w:p w14:paraId="5A83F9C0"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Situācijas izpēte (pētījums) un analīze par Latvijā pieejamiem un praktiski izmantotajiem funkcionēšanas novērtēšanas instrumentiem, ierīcēm un funkcionēšanas novērtēšanas metodēm. RSU ziņojums, 2018.</w:t>
      </w:r>
    </w:p>
  </w:footnote>
  <w:footnote w:id="13">
    <w:p w14:paraId="14112B4C"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Labklājības ministrija. Publiskais gada pārskats. 2019.</w:t>
      </w:r>
    </w:p>
  </w:footnote>
  <w:footnote w:id="14">
    <w:p w14:paraId="71B6AF57" w14:textId="77777777" w:rsidR="003C33F9" w:rsidRDefault="003C33F9" w:rsidP="00470CB2">
      <w:pPr>
        <w:pStyle w:val="Vresteksts"/>
      </w:pPr>
      <w:r w:rsidRPr="00785416">
        <w:rPr>
          <w:rStyle w:val="Vresatsauce"/>
          <w:sz w:val="18"/>
          <w:szCs w:val="18"/>
        </w:rPr>
        <w:footnoteRef/>
      </w:r>
      <w:r w:rsidRPr="00785416">
        <w:rPr>
          <w:sz w:val="18"/>
          <w:szCs w:val="18"/>
        </w:rPr>
        <w:t xml:space="preserve"> </w:t>
      </w:r>
      <w:r w:rsidRPr="00785416">
        <w:rPr>
          <w:sz w:val="18"/>
          <w:szCs w:val="18"/>
        </w:rPr>
        <w:t>Ministru kabineta 2021. gada 1. septembra rīkojums Nr. 616 "Par Sociālās aizsardzības un darba tirgus politikas pamatnostādnēm 2021.–2027. gadam". https://likumi.lv/ta/id/325828</w:t>
      </w:r>
    </w:p>
  </w:footnote>
  <w:footnote w:id="15">
    <w:p w14:paraId="0871874F"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Situācijas izpēte (pētījums) un analīze par Latvijā pieejamiem un praktiski izmantotajiem funkcionēšanas novērtēšanas instrumentiem, ierīcēm un funkcionēšanas novērtēšanas metodēm. RSU ziņojums, 2018.</w:t>
      </w:r>
    </w:p>
  </w:footnote>
  <w:footnote w:id="16">
    <w:p w14:paraId="066087FE"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 xml:space="preserve">Ekspertu pētījuma ‘’Izstrādāt uz atvērtā tirgus principiem balstītu tehnisko palīglīdzekļu (TPL) kompensācijas sistēmas noteikšanas metodiku, veicot ekspertu pētījumu par TPL reālo izmaksu noteikšanu, TPL kompensācijas sistēmas un klientu brīvās izvēles ieviešanu nozarē’’ ziņojums. </w:t>
      </w:r>
      <w:proofErr w:type="spellStart"/>
      <w:r w:rsidRPr="00785416">
        <w:rPr>
          <w:sz w:val="18"/>
          <w:szCs w:val="18"/>
        </w:rPr>
        <w:t>AengCurum</w:t>
      </w:r>
      <w:proofErr w:type="spellEnd"/>
      <w:r w:rsidRPr="00785416">
        <w:rPr>
          <w:sz w:val="18"/>
          <w:szCs w:val="18"/>
        </w:rPr>
        <w:t>, 2018.</w:t>
      </w:r>
    </w:p>
  </w:footnote>
  <w:footnote w:id="17">
    <w:p w14:paraId="404DC7C8" w14:textId="77777777" w:rsidR="003C33F9" w:rsidRPr="00785416" w:rsidRDefault="003C33F9" w:rsidP="00470CB2">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 xml:space="preserve">Ekspertu pētījuma “Individuāli izgatavojamo tehnisko palīglīdzekļu (TPL) </w:t>
      </w:r>
      <w:proofErr w:type="spellStart"/>
      <w:r w:rsidRPr="00785416">
        <w:rPr>
          <w:sz w:val="18"/>
          <w:szCs w:val="18"/>
        </w:rPr>
        <w:t>ortožu</w:t>
      </w:r>
      <w:proofErr w:type="spellEnd"/>
      <w:r w:rsidRPr="00785416">
        <w:rPr>
          <w:sz w:val="18"/>
          <w:szCs w:val="18"/>
        </w:rPr>
        <w:t xml:space="preserve"> izgatavošanas tehnisko kvalitātes prasību izstrāde” gala ziņojums. SIA </w:t>
      </w:r>
      <w:proofErr w:type="spellStart"/>
      <w:r w:rsidRPr="00785416">
        <w:rPr>
          <w:sz w:val="18"/>
          <w:szCs w:val="18"/>
        </w:rPr>
        <w:t>Vivendo</w:t>
      </w:r>
      <w:proofErr w:type="spellEnd"/>
      <w:r w:rsidRPr="00785416">
        <w:rPr>
          <w:sz w:val="18"/>
          <w:szCs w:val="18"/>
        </w:rPr>
        <w:t>, 2019.</w:t>
      </w:r>
    </w:p>
  </w:footnote>
  <w:footnote w:id="18">
    <w:p w14:paraId="02F61974" w14:textId="77777777" w:rsidR="003C33F9" w:rsidRDefault="003C33F9" w:rsidP="00470CB2">
      <w:pPr>
        <w:pStyle w:val="Vresteksts"/>
      </w:pPr>
      <w:r w:rsidRPr="00785416">
        <w:rPr>
          <w:rStyle w:val="Vresatsauce"/>
          <w:sz w:val="18"/>
          <w:szCs w:val="18"/>
        </w:rPr>
        <w:footnoteRef/>
      </w:r>
      <w:r w:rsidRPr="00785416">
        <w:rPr>
          <w:sz w:val="18"/>
          <w:szCs w:val="18"/>
        </w:rPr>
        <w:t xml:space="preserve"> </w:t>
      </w:r>
      <w:r w:rsidRPr="00785416">
        <w:rPr>
          <w:sz w:val="18"/>
          <w:szCs w:val="18"/>
        </w:rPr>
        <w:t>Labklājības ministrijas sagatavotais “Grozījumu Sociālo pakalpojumu un palīdzības likumā sākotnējās ietekmes novērtējuma ziņojums” (2018.gada 14.aprīlis).</w:t>
      </w:r>
    </w:p>
  </w:footnote>
  <w:footnote w:id="19">
    <w:p w14:paraId="3AFE1926"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proofErr w:type="spellStart"/>
      <w:r w:rsidRPr="00785416">
        <w:rPr>
          <w:sz w:val="18"/>
          <w:szCs w:val="18"/>
        </w:rPr>
        <w:t>World</w:t>
      </w:r>
      <w:proofErr w:type="spellEnd"/>
      <w:r w:rsidRPr="00785416">
        <w:rPr>
          <w:sz w:val="18"/>
          <w:szCs w:val="18"/>
        </w:rPr>
        <w:t xml:space="preserve"> Health </w:t>
      </w:r>
      <w:proofErr w:type="spellStart"/>
      <w:r w:rsidRPr="00785416">
        <w:rPr>
          <w:sz w:val="18"/>
          <w:szCs w:val="18"/>
        </w:rPr>
        <w:t>Organization</w:t>
      </w:r>
      <w:proofErr w:type="spellEnd"/>
      <w:r w:rsidRPr="00785416">
        <w:rPr>
          <w:sz w:val="18"/>
          <w:szCs w:val="18"/>
        </w:rPr>
        <w:t xml:space="preserve">. </w:t>
      </w:r>
      <w:proofErr w:type="spellStart"/>
      <w:r w:rsidRPr="00785416">
        <w:rPr>
          <w:sz w:val="18"/>
          <w:szCs w:val="18"/>
        </w:rPr>
        <w:t>Assistive</w:t>
      </w:r>
      <w:proofErr w:type="spellEnd"/>
      <w:r w:rsidRPr="00785416">
        <w:rPr>
          <w:sz w:val="18"/>
          <w:szCs w:val="18"/>
        </w:rPr>
        <w:t xml:space="preserve"> </w:t>
      </w:r>
      <w:proofErr w:type="spellStart"/>
      <w:r w:rsidRPr="00785416">
        <w:rPr>
          <w:sz w:val="18"/>
          <w:szCs w:val="18"/>
        </w:rPr>
        <w:t>Technology</w:t>
      </w:r>
      <w:proofErr w:type="spellEnd"/>
      <w:r w:rsidRPr="00785416">
        <w:rPr>
          <w:sz w:val="18"/>
          <w:szCs w:val="18"/>
        </w:rPr>
        <w:t xml:space="preserve"> </w:t>
      </w:r>
      <w:proofErr w:type="spellStart"/>
      <w:r w:rsidRPr="00785416">
        <w:rPr>
          <w:sz w:val="18"/>
          <w:szCs w:val="18"/>
        </w:rPr>
        <w:t>for</w:t>
      </w:r>
      <w:proofErr w:type="spellEnd"/>
      <w:r w:rsidRPr="00785416">
        <w:rPr>
          <w:sz w:val="18"/>
          <w:szCs w:val="18"/>
        </w:rPr>
        <w:t xml:space="preserve"> </w:t>
      </w:r>
      <w:proofErr w:type="spellStart"/>
      <w:r w:rsidRPr="00785416">
        <w:rPr>
          <w:sz w:val="18"/>
          <w:szCs w:val="18"/>
        </w:rPr>
        <w:t>Children</w:t>
      </w:r>
      <w:proofErr w:type="spellEnd"/>
      <w:r w:rsidRPr="00785416">
        <w:rPr>
          <w:sz w:val="18"/>
          <w:szCs w:val="18"/>
        </w:rPr>
        <w:t xml:space="preserve"> </w:t>
      </w:r>
      <w:proofErr w:type="spellStart"/>
      <w:r w:rsidRPr="00785416">
        <w:rPr>
          <w:sz w:val="18"/>
          <w:szCs w:val="18"/>
        </w:rPr>
        <w:t>with</w:t>
      </w:r>
      <w:proofErr w:type="spellEnd"/>
      <w:r w:rsidRPr="00785416">
        <w:rPr>
          <w:sz w:val="18"/>
          <w:szCs w:val="18"/>
        </w:rPr>
        <w:t xml:space="preserve"> </w:t>
      </w:r>
      <w:proofErr w:type="spellStart"/>
      <w:r w:rsidRPr="00785416">
        <w:rPr>
          <w:sz w:val="18"/>
          <w:szCs w:val="18"/>
        </w:rPr>
        <w:t>Disabilities</w:t>
      </w:r>
      <w:proofErr w:type="spellEnd"/>
      <w:r w:rsidRPr="00785416">
        <w:rPr>
          <w:sz w:val="18"/>
          <w:szCs w:val="18"/>
        </w:rPr>
        <w:t xml:space="preserve">: </w:t>
      </w:r>
      <w:proofErr w:type="spellStart"/>
      <w:r w:rsidRPr="00785416">
        <w:rPr>
          <w:sz w:val="18"/>
          <w:szCs w:val="18"/>
        </w:rPr>
        <w:t>Creating</w:t>
      </w:r>
      <w:proofErr w:type="spellEnd"/>
      <w:r w:rsidRPr="00785416">
        <w:rPr>
          <w:sz w:val="18"/>
          <w:szCs w:val="18"/>
        </w:rPr>
        <w:t xml:space="preserve"> </w:t>
      </w:r>
      <w:proofErr w:type="spellStart"/>
      <w:r w:rsidRPr="00785416">
        <w:rPr>
          <w:sz w:val="18"/>
          <w:szCs w:val="18"/>
        </w:rPr>
        <w:t>Opportunities</w:t>
      </w:r>
      <w:proofErr w:type="spellEnd"/>
      <w:r w:rsidRPr="00785416">
        <w:rPr>
          <w:sz w:val="18"/>
          <w:szCs w:val="18"/>
        </w:rPr>
        <w:t xml:space="preserve"> </w:t>
      </w:r>
      <w:proofErr w:type="spellStart"/>
      <w:r w:rsidRPr="00785416">
        <w:rPr>
          <w:sz w:val="18"/>
          <w:szCs w:val="18"/>
        </w:rPr>
        <w:t>for</w:t>
      </w:r>
      <w:proofErr w:type="spellEnd"/>
      <w:r w:rsidRPr="00785416">
        <w:rPr>
          <w:sz w:val="18"/>
          <w:szCs w:val="18"/>
        </w:rPr>
        <w:t xml:space="preserve"> </w:t>
      </w:r>
      <w:proofErr w:type="spellStart"/>
      <w:r w:rsidRPr="00785416">
        <w:rPr>
          <w:sz w:val="18"/>
          <w:szCs w:val="18"/>
        </w:rPr>
        <w:t>Education</w:t>
      </w:r>
      <w:proofErr w:type="spellEnd"/>
      <w:r w:rsidRPr="00785416">
        <w:rPr>
          <w:sz w:val="18"/>
          <w:szCs w:val="18"/>
        </w:rPr>
        <w:t xml:space="preserve">, </w:t>
      </w:r>
      <w:proofErr w:type="spellStart"/>
      <w:r w:rsidRPr="00785416">
        <w:rPr>
          <w:sz w:val="18"/>
          <w:szCs w:val="18"/>
        </w:rPr>
        <w:t>Inclusion</w:t>
      </w:r>
      <w:proofErr w:type="spellEnd"/>
      <w:r w:rsidRPr="00785416">
        <w:rPr>
          <w:sz w:val="18"/>
          <w:szCs w:val="18"/>
        </w:rPr>
        <w:t xml:space="preserve"> </w:t>
      </w:r>
      <w:proofErr w:type="spellStart"/>
      <w:r w:rsidRPr="00785416">
        <w:rPr>
          <w:sz w:val="18"/>
          <w:szCs w:val="18"/>
        </w:rPr>
        <w:t>and</w:t>
      </w:r>
      <w:proofErr w:type="spellEnd"/>
      <w:r w:rsidRPr="00785416">
        <w:rPr>
          <w:sz w:val="18"/>
          <w:szCs w:val="18"/>
        </w:rPr>
        <w:t xml:space="preserve"> </w:t>
      </w:r>
      <w:proofErr w:type="spellStart"/>
      <w:r w:rsidRPr="00785416">
        <w:rPr>
          <w:sz w:val="18"/>
          <w:szCs w:val="18"/>
        </w:rPr>
        <w:t>Participation</w:t>
      </w:r>
      <w:proofErr w:type="spellEnd"/>
      <w:r w:rsidRPr="00785416">
        <w:rPr>
          <w:sz w:val="18"/>
          <w:szCs w:val="18"/>
        </w:rPr>
        <w:t xml:space="preserve">. A </w:t>
      </w:r>
      <w:proofErr w:type="spellStart"/>
      <w:r w:rsidRPr="00785416">
        <w:rPr>
          <w:sz w:val="18"/>
          <w:szCs w:val="18"/>
        </w:rPr>
        <w:t>discussion</w:t>
      </w:r>
      <w:proofErr w:type="spellEnd"/>
      <w:r w:rsidRPr="00785416">
        <w:rPr>
          <w:sz w:val="18"/>
          <w:szCs w:val="18"/>
        </w:rPr>
        <w:t xml:space="preserve"> paper (2015). Iegūts no: https://sites.unicef.org/disabilities/files/Assistive-Tech-Web.pdf [sk. 04.04.2022.]</w:t>
      </w:r>
    </w:p>
  </w:footnote>
  <w:footnote w:id="20">
    <w:p w14:paraId="41179ABA"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proofErr w:type="spellStart"/>
      <w:r w:rsidRPr="00785416">
        <w:rPr>
          <w:sz w:val="18"/>
          <w:szCs w:val="18"/>
        </w:rPr>
        <w:t>The</w:t>
      </w:r>
      <w:proofErr w:type="spellEnd"/>
      <w:r w:rsidRPr="00785416">
        <w:rPr>
          <w:sz w:val="18"/>
          <w:szCs w:val="18"/>
        </w:rPr>
        <w:t xml:space="preserve"> </w:t>
      </w:r>
      <w:proofErr w:type="spellStart"/>
      <w:r w:rsidRPr="00785416">
        <w:rPr>
          <w:sz w:val="18"/>
          <w:szCs w:val="18"/>
        </w:rPr>
        <w:t>Allied</w:t>
      </w:r>
      <w:proofErr w:type="spellEnd"/>
      <w:r w:rsidRPr="00785416">
        <w:rPr>
          <w:sz w:val="18"/>
          <w:szCs w:val="18"/>
        </w:rPr>
        <w:t xml:space="preserve"> Health </w:t>
      </w:r>
      <w:proofErr w:type="spellStart"/>
      <w:r w:rsidRPr="00785416">
        <w:rPr>
          <w:sz w:val="18"/>
          <w:szCs w:val="18"/>
        </w:rPr>
        <w:t>Professions</w:t>
      </w:r>
      <w:proofErr w:type="spellEnd"/>
      <w:r w:rsidRPr="00785416">
        <w:rPr>
          <w:sz w:val="18"/>
          <w:szCs w:val="18"/>
        </w:rPr>
        <w:t xml:space="preserve">’ Office of </w:t>
      </w:r>
      <w:proofErr w:type="spellStart"/>
      <w:r w:rsidRPr="00785416">
        <w:rPr>
          <w:sz w:val="18"/>
          <w:szCs w:val="18"/>
        </w:rPr>
        <w:t>Queensland</w:t>
      </w:r>
      <w:proofErr w:type="spellEnd"/>
      <w:r w:rsidRPr="00785416">
        <w:rPr>
          <w:sz w:val="18"/>
          <w:szCs w:val="18"/>
        </w:rPr>
        <w:t xml:space="preserve">. </w:t>
      </w:r>
      <w:proofErr w:type="spellStart"/>
      <w:r w:rsidRPr="00785416">
        <w:rPr>
          <w:sz w:val="18"/>
          <w:szCs w:val="18"/>
        </w:rPr>
        <w:t>Occupational</w:t>
      </w:r>
      <w:proofErr w:type="spellEnd"/>
      <w:r w:rsidRPr="00785416">
        <w:rPr>
          <w:sz w:val="18"/>
          <w:szCs w:val="18"/>
        </w:rPr>
        <w:t xml:space="preserve"> </w:t>
      </w:r>
      <w:proofErr w:type="spellStart"/>
      <w:r w:rsidRPr="00785416">
        <w:rPr>
          <w:sz w:val="18"/>
          <w:szCs w:val="18"/>
        </w:rPr>
        <w:t>Therapy</w:t>
      </w:r>
      <w:proofErr w:type="spellEnd"/>
      <w:r w:rsidRPr="00785416">
        <w:rPr>
          <w:sz w:val="18"/>
          <w:szCs w:val="18"/>
        </w:rPr>
        <w:t xml:space="preserve"> </w:t>
      </w:r>
      <w:proofErr w:type="spellStart"/>
      <w:r w:rsidRPr="00785416">
        <w:rPr>
          <w:sz w:val="18"/>
          <w:szCs w:val="18"/>
        </w:rPr>
        <w:t>Learner</w:t>
      </w:r>
      <w:proofErr w:type="spellEnd"/>
      <w:r w:rsidRPr="00785416">
        <w:rPr>
          <w:sz w:val="18"/>
          <w:szCs w:val="18"/>
        </w:rPr>
        <w:t xml:space="preserve"> </w:t>
      </w:r>
      <w:proofErr w:type="spellStart"/>
      <w:r w:rsidRPr="00785416">
        <w:rPr>
          <w:sz w:val="18"/>
          <w:szCs w:val="18"/>
        </w:rPr>
        <w:t>Guide</w:t>
      </w:r>
      <w:proofErr w:type="spellEnd"/>
      <w:r w:rsidRPr="00785416">
        <w:rPr>
          <w:sz w:val="18"/>
          <w:szCs w:val="18"/>
        </w:rPr>
        <w:t xml:space="preserve"> – Support </w:t>
      </w:r>
      <w:proofErr w:type="spellStart"/>
      <w:r w:rsidRPr="00785416">
        <w:rPr>
          <w:sz w:val="18"/>
          <w:szCs w:val="18"/>
        </w:rPr>
        <w:t>the</w:t>
      </w:r>
      <w:proofErr w:type="spellEnd"/>
      <w:r w:rsidRPr="00785416">
        <w:rPr>
          <w:sz w:val="18"/>
          <w:szCs w:val="18"/>
        </w:rPr>
        <w:t xml:space="preserve"> </w:t>
      </w:r>
      <w:proofErr w:type="spellStart"/>
      <w:r w:rsidRPr="00785416">
        <w:rPr>
          <w:sz w:val="18"/>
          <w:szCs w:val="18"/>
        </w:rPr>
        <w:t>fitting</w:t>
      </w:r>
      <w:proofErr w:type="spellEnd"/>
      <w:r w:rsidRPr="00785416">
        <w:rPr>
          <w:sz w:val="18"/>
          <w:szCs w:val="18"/>
        </w:rPr>
        <w:t xml:space="preserve"> of </w:t>
      </w:r>
      <w:proofErr w:type="spellStart"/>
      <w:r w:rsidRPr="00785416">
        <w:rPr>
          <w:sz w:val="18"/>
          <w:szCs w:val="18"/>
        </w:rPr>
        <w:t>assistive</w:t>
      </w:r>
      <w:proofErr w:type="spellEnd"/>
      <w:r w:rsidRPr="00785416">
        <w:rPr>
          <w:sz w:val="18"/>
          <w:szCs w:val="18"/>
        </w:rPr>
        <w:t xml:space="preserve"> </w:t>
      </w:r>
      <w:proofErr w:type="spellStart"/>
      <w:r w:rsidRPr="00785416">
        <w:rPr>
          <w:sz w:val="18"/>
          <w:szCs w:val="18"/>
        </w:rPr>
        <w:t>devices</w:t>
      </w:r>
      <w:proofErr w:type="spellEnd"/>
      <w:r w:rsidRPr="00785416">
        <w:rPr>
          <w:sz w:val="18"/>
          <w:szCs w:val="18"/>
        </w:rPr>
        <w:t xml:space="preserve">. </w:t>
      </w:r>
      <w:proofErr w:type="spellStart"/>
      <w:r w:rsidRPr="00785416">
        <w:rPr>
          <w:sz w:val="18"/>
          <w:szCs w:val="18"/>
        </w:rPr>
        <w:t>State</w:t>
      </w:r>
      <w:proofErr w:type="spellEnd"/>
      <w:r w:rsidRPr="00785416">
        <w:rPr>
          <w:sz w:val="18"/>
          <w:szCs w:val="18"/>
        </w:rPr>
        <w:t xml:space="preserve"> of </w:t>
      </w:r>
      <w:proofErr w:type="spellStart"/>
      <w:r w:rsidRPr="00785416">
        <w:rPr>
          <w:sz w:val="18"/>
          <w:szCs w:val="18"/>
        </w:rPr>
        <w:t>Queensland</w:t>
      </w:r>
      <w:proofErr w:type="spellEnd"/>
      <w:r w:rsidRPr="00785416">
        <w:rPr>
          <w:sz w:val="18"/>
          <w:szCs w:val="18"/>
        </w:rPr>
        <w:t xml:space="preserve"> (</w:t>
      </w:r>
      <w:proofErr w:type="spellStart"/>
      <w:r w:rsidRPr="00785416">
        <w:rPr>
          <w:sz w:val="18"/>
          <w:szCs w:val="18"/>
        </w:rPr>
        <w:t>Queensland</w:t>
      </w:r>
      <w:proofErr w:type="spellEnd"/>
      <w:r w:rsidRPr="00785416">
        <w:rPr>
          <w:sz w:val="18"/>
          <w:szCs w:val="18"/>
        </w:rPr>
        <w:t xml:space="preserve"> Health) (2017). Iegūts no: https://www.health.qld.gov.au/__data/assets/pdf_file/0026/650582/LGfit-assistive-device.pdf [sk. 04.04.2022.]</w:t>
      </w:r>
    </w:p>
  </w:footnote>
  <w:footnote w:id="21">
    <w:p w14:paraId="419795D5" w14:textId="77777777" w:rsidR="003C33F9" w:rsidRDefault="003C33F9" w:rsidP="00744229">
      <w:pPr>
        <w:pStyle w:val="Vresteksts"/>
      </w:pPr>
      <w:r w:rsidRPr="00785416">
        <w:rPr>
          <w:rStyle w:val="Vresatsauce"/>
          <w:sz w:val="18"/>
          <w:szCs w:val="18"/>
        </w:rPr>
        <w:footnoteRef/>
      </w:r>
      <w:r w:rsidRPr="00785416">
        <w:rPr>
          <w:sz w:val="18"/>
          <w:szCs w:val="18"/>
        </w:rPr>
        <w:t xml:space="preserve"> </w:t>
      </w:r>
      <w:r w:rsidRPr="00785416">
        <w:rPr>
          <w:sz w:val="18"/>
          <w:szCs w:val="18"/>
        </w:rPr>
        <w:t>Borg, J., Berman-</w:t>
      </w:r>
      <w:proofErr w:type="spellStart"/>
      <w:r w:rsidRPr="00785416">
        <w:rPr>
          <w:sz w:val="18"/>
          <w:szCs w:val="18"/>
        </w:rPr>
        <w:t>Bieler</w:t>
      </w:r>
      <w:proofErr w:type="spellEnd"/>
      <w:r w:rsidRPr="00785416">
        <w:rPr>
          <w:sz w:val="18"/>
          <w:szCs w:val="18"/>
        </w:rPr>
        <w:t xml:space="preserve">, R., </w:t>
      </w:r>
      <w:proofErr w:type="spellStart"/>
      <w:r w:rsidRPr="00785416">
        <w:rPr>
          <w:sz w:val="18"/>
          <w:szCs w:val="18"/>
        </w:rPr>
        <w:t>Khasnabis</w:t>
      </w:r>
      <w:proofErr w:type="spellEnd"/>
      <w:r w:rsidRPr="00785416">
        <w:rPr>
          <w:sz w:val="18"/>
          <w:szCs w:val="18"/>
        </w:rPr>
        <w:t xml:space="preserve">, C., Mitra, G., </w:t>
      </w:r>
      <w:proofErr w:type="spellStart"/>
      <w:r w:rsidRPr="00785416">
        <w:rPr>
          <w:sz w:val="18"/>
          <w:szCs w:val="18"/>
        </w:rPr>
        <w:t>Myhill</w:t>
      </w:r>
      <w:proofErr w:type="spellEnd"/>
      <w:r w:rsidRPr="00785416">
        <w:rPr>
          <w:sz w:val="18"/>
          <w:szCs w:val="18"/>
        </w:rPr>
        <w:t xml:space="preserve">, W.N., Raja, D.S. </w:t>
      </w:r>
      <w:proofErr w:type="spellStart"/>
      <w:r w:rsidRPr="00785416">
        <w:rPr>
          <w:sz w:val="18"/>
          <w:szCs w:val="18"/>
        </w:rPr>
        <w:t>Assistive</w:t>
      </w:r>
      <w:proofErr w:type="spellEnd"/>
      <w:r w:rsidRPr="00785416">
        <w:rPr>
          <w:sz w:val="18"/>
          <w:szCs w:val="18"/>
        </w:rPr>
        <w:t xml:space="preserve"> </w:t>
      </w:r>
      <w:proofErr w:type="spellStart"/>
      <w:r w:rsidRPr="00785416">
        <w:rPr>
          <w:sz w:val="18"/>
          <w:szCs w:val="18"/>
        </w:rPr>
        <w:t>Technology</w:t>
      </w:r>
      <w:proofErr w:type="spellEnd"/>
      <w:r w:rsidRPr="00785416">
        <w:rPr>
          <w:sz w:val="18"/>
          <w:szCs w:val="18"/>
        </w:rPr>
        <w:t xml:space="preserve"> </w:t>
      </w:r>
      <w:proofErr w:type="spellStart"/>
      <w:r w:rsidRPr="00785416">
        <w:rPr>
          <w:sz w:val="18"/>
          <w:szCs w:val="18"/>
        </w:rPr>
        <w:t>for</w:t>
      </w:r>
      <w:proofErr w:type="spellEnd"/>
      <w:r w:rsidRPr="00785416">
        <w:rPr>
          <w:sz w:val="18"/>
          <w:szCs w:val="18"/>
        </w:rPr>
        <w:t xml:space="preserve"> </w:t>
      </w:r>
      <w:proofErr w:type="spellStart"/>
      <w:r w:rsidRPr="00785416">
        <w:rPr>
          <w:sz w:val="18"/>
          <w:szCs w:val="18"/>
        </w:rPr>
        <w:t>Children</w:t>
      </w:r>
      <w:proofErr w:type="spellEnd"/>
      <w:r w:rsidRPr="00785416">
        <w:rPr>
          <w:sz w:val="18"/>
          <w:szCs w:val="18"/>
        </w:rPr>
        <w:t xml:space="preserve"> </w:t>
      </w:r>
      <w:proofErr w:type="spellStart"/>
      <w:r w:rsidRPr="00785416">
        <w:rPr>
          <w:sz w:val="18"/>
          <w:szCs w:val="18"/>
        </w:rPr>
        <w:t>with</w:t>
      </w:r>
      <w:proofErr w:type="spellEnd"/>
      <w:r w:rsidRPr="00785416">
        <w:rPr>
          <w:sz w:val="18"/>
          <w:szCs w:val="18"/>
        </w:rPr>
        <w:t xml:space="preserve"> </w:t>
      </w:r>
      <w:proofErr w:type="spellStart"/>
      <w:r w:rsidRPr="00785416">
        <w:rPr>
          <w:sz w:val="18"/>
          <w:szCs w:val="18"/>
        </w:rPr>
        <w:t>Disabilities</w:t>
      </w:r>
      <w:proofErr w:type="spellEnd"/>
      <w:r w:rsidRPr="00785416">
        <w:rPr>
          <w:sz w:val="18"/>
          <w:szCs w:val="18"/>
        </w:rPr>
        <w:t xml:space="preserve">: </w:t>
      </w:r>
      <w:proofErr w:type="spellStart"/>
      <w:r w:rsidRPr="00785416">
        <w:rPr>
          <w:sz w:val="18"/>
          <w:szCs w:val="18"/>
        </w:rPr>
        <w:t>Creating</w:t>
      </w:r>
      <w:proofErr w:type="spellEnd"/>
      <w:r w:rsidRPr="00785416">
        <w:rPr>
          <w:sz w:val="18"/>
          <w:szCs w:val="18"/>
        </w:rPr>
        <w:t xml:space="preserve"> </w:t>
      </w:r>
      <w:proofErr w:type="spellStart"/>
      <w:r w:rsidRPr="00785416">
        <w:rPr>
          <w:sz w:val="18"/>
          <w:szCs w:val="18"/>
        </w:rPr>
        <w:t>Opportunities</w:t>
      </w:r>
      <w:proofErr w:type="spellEnd"/>
      <w:r w:rsidRPr="00785416">
        <w:rPr>
          <w:sz w:val="18"/>
          <w:szCs w:val="18"/>
        </w:rPr>
        <w:t xml:space="preserve"> </w:t>
      </w:r>
      <w:proofErr w:type="spellStart"/>
      <w:r w:rsidRPr="00785416">
        <w:rPr>
          <w:sz w:val="18"/>
          <w:szCs w:val="18"/>
        </w:rPr>
        <w:t>for</w:t>
      </w:r>
      <w:proofErr w:type="spellEnd"/>
      <w:r w:rsidRPr="00785416">
        <w:rPr>
          <w:sz w:val="18"/>
          <w:szCs w:val="18"/>
        </w:rPr>
        <w:t xml:space="preserve"> </w:t>
      </w:r>
      <w:proofErr w:type="spellStart"/>
      <w:r w:rsidRPr="00785416">
        <w:rPr>
          <w:sz w:val="18"/>
          <w:szCs w:val="18"/>
        </w:rPr>
        <w:t>Education</w:t>
      </w:r>
      <w:proofErr w:type="spellEnd"/>
      <w:r w:rsidRPr="00785416">
        <w:rPr>
          <w:sz w:val="18"/>
          <w:szCs w:val="18"/>
        </w:rPr>
        <w:t xml:space="preserve">, </w:t>
      </w:r>
      <w:proofErr w:type="spellStart"/>
      <w:r w:rsidRPr="00785416">
        <w:rPr>
          <w:sz w:val="18"/>
          <w:szCs w:val="18"/>
        </w:rPr>
        <w:t>Inclusion</w:t>
      </w:r>
      <w:proofErr w:type="spellEnd"/>
      <w:r w:rsidRPr="00785416">
        <w:rPr>
          <w:sz w:val="18"/>
          <w:szCs w:val="18"/>
        </w:rPr>
        <w:t xml:space="preserve"> </w:t>
      </w:r>
      <w:proofErr w:type="spellStart"/>
      <w:r w:rsidRPr="00785416">
        <w:rPr>
          <w:sz w:val="18"/>
          <w:szCs w:val="18"/>
        </w:rPr>
        <w:t>and</w:t>
      </w:r>
      <w:proofErr w:type="spellEnd"/>
      <w:r w:rsidRPr="00785416">
        <w:rPr>
          <w:sz w:val="18"/>
          <w:szCs w:val="18"/>
        </w:rPr>
        <w:t xml:space="preserve"> </w:t>
      </w:r>
      <w:proofErr w:type="spellStart"/>
      <w:r w:rsidRPr="00785416">
        <w:rPr>
          <w:sz w:val="18"/>
          <w:szCs w:val="18"/>
        </w:rPr>
        <w:t>Participation</w:t>
      </w:r>
      <w:proofErr w:type="spellEnd"/>
      <w:r w:rsidRPr="00785416">
        <w:rPr>
          <w:sz w:val="18"/>
          <w:szCs w:val="18"/>
        </w:rPr>
        <w:t xml:space="preserve"> A </w:t>
      </w:r>
      <w:proofErr w:type="spellStart"/>
      <w:r w:rsidRPr="00785416">
        <w:rPr>
          <w:sz w:val="18"/>
          <w:szCs w:val="18"/>
        </w:rPr>
        <w:t>discussion</w:t>
      </w:r>
      <w:proofErr w:type="spellEnd"/>
      <w:r w:rsidRPr="00785416">
        <w:rPr>
          <w:sz w:val="18"/>
          <w:szCs w:val="18"/>
        </w:rPr>
        <w:t xml:space="preserve"> paper. In: </w:t>
      </w:r>
      <w:proofErr w:type="spellStart"/>
      <w:r w:rsidRPr="00785416">
        <w:rPr>
          <w:sz w:val="18"/>
          <w:szCs w:val="18"/>
        </w:rPr>
        <w:t>World</w:t>
      </w:r>
      <w:proofErr w:type="spellEnd"/>
      <w:r w:rsidRPr="00785416">
        <w:rPr>
          <w:sz w:val="18"/>
          <w:szCs w:val="18"/>
        </w:rPr>
        <w:t xml:space="preserve"> Health Organisation (2015). Iegūts no: https://www.unicef.org/disabilities/files/Assistive-Tech-Web.pdf [sk.04.04.2022.]</w:t>
      </w:r>
    </w:p>
  </w:footnote>
  <w:footnote w:id="22">
    <w:p w14:paraId="6F5BD20F"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 xml:space="preserve">Hess, J., </w:t>
      </w:r>
      <w:proofErr w:type="spellStart"/>
      <w:r w:rsidRPr="00785416">
        <w:rPr>
          <w:sz w:val="18"/>
          <w:szCs w:val="18"/>
        </w:rPr>
        <w:t>Gutierrez</w:t>
      </w:r>
      <w:proofErr w:type="spellEnd"/>
      <w:r w:rsidRPr="00785416">
        <w:rPr>
          <w:sz w:val="18"/>
          <w:szCs w:val="18"/>
        </w:rPr>
        <w:t xml:space="preserve">, A.M. ASSISTIVE TECHNOLOGY 101. </w:t>
      </w:r>
      <w:proofErr w:type="spellStart"/>
      <w:r w:rsidRPr="00785416">
        <w:rPr>
          <w:sz w:val="18"/>
          <w:szCs w:val="18"/>
        </w:rPr>
        <w:t>Get</w:t>
      </w:r>
      <w:proofErr w:type="spellEnd"/>
      <w:r w:rsidRPr="00785416">
        <w:rPr>
          <w:sz w:val="18"/>
          <w:szCs w:val="18"/>
        </w:rPr>
        <w:t xml:space="preserve"> </w:t>
      </w:r>
      <w:proofErr w:type="spellStart"/>
      <w:r w:rsidRPr="00785416">
        <w:rPr>
          <w:sz w:val="18"/>
          <w:szCs w:val="18"/>
        </w:rPr>
        <w:t>informed</w:t>
      </w:r>
      <w:proofErr w:type="spellEnd"/>
      <w:r w:rsidRPr="00785416">
        <w:rPr>
          <w:sz w:val="18"/>
          <w:szCs w:val="18"/>
        </w:rPr>
        <w:t xml:space="preserve"> </w:t>
      </w:r>
      <w:proofErr w:type="spellStart"/>
      <w:r w:rsidRPr="00785416">
        <w:rPr>
          <w:sz w:val="18"/>
          <w:szCs w:val="18"/>
        </w:rPr>
        <w:t>about</w:t>
      </w:r>
      <w:proofErr w:type="spellEnd"/>
      <w:r w:rsidRPr="00785416">
        <w:rPr>
          <w:sz w:val="18"/>
          <w:szCs w:val="18"/>
        </w:rPr>
        <w:t xml:space="preserve"> </w:t>
      </w:r>
      <w:proofErr w:type="spellStart"/>
      <w:r w:rsidRPr="00785416">
        <w:rPr>
          <w:sz w:val="18"/>
          <w:szCs w:val="18"/>
        </w:rPr>
        <w:t>assistive</w:t>
      </w:r>
      <w:proofErr w:type="spellEnd"/>
      <w:r w:rsidRPr="00785416">
        <w:rPr>
          <w:sz w:val="18"/>
          <w:szCs w:val="18"/>
        </w:rPr>
        <w:t xml:space="preserve"> </w:t>
      </w:r>
      <w:proofErr w:type="spellStart"/>
      <w:r w:rsidRPr="00785416">
        <w:rPr>
          <w:sz w:val="18"/>
          <w:szCs w:val="18"/>
        </w:rPr>
        <w:t>technology</w:t>
      </w:r>
      <w:proofErr w:type="spellEnd"/>
      <w:r w:rsidRPr="00785416">
        <w:rPr>
          <w:sz w:val="18"/>
          <w:szCs w:val="18"/>
        </w:rPr>
        <w:t xml:space="preserve"> </w:t>
      </w:r>
      <w:proofErr w:type="spellStart"/>
      <w:r w:rsidRPr="00785416">
        <w:rPr>
          <w:sz w:val="18"/>
          <w:szCs w:val="18"/>
        </w:rPr>
        <w:t>for</w:t>
      </w:r>
      <w:proofErr w:type="spellEnd"/>
      <w:r w:rsidRPr="00785416">
        <w:rPr>
          <w:sz w:val="18"/>
          <w:szCs w:val="18"/>
        </w:rPr>
        <w:t xml:space="preserve"> </w:t>
      </w:r>
      <w:proofErr w:type="spellStart"/>
      <w:r w:rsidRPr="00785416">
        <w:rPr>
          <w:sz w:val="18"/>
          <w:szCs w:val="18"/>
        </w:rPr>
        <w:t>your</w:t>
      </w:r>
      <w:proofErr w:type="spellEnd"/>
      <w:r w:rsidRPr="00785416">
        <w:rPr>
          <w:sz w:val="18"/>
          <w:szCs w:val="18"/>
        </w:rPr>
        <w:t xml:space="preserve"> </w:t>
      </w:r>
      <w:proofErr w:type="spellStart"/>
      <w:r w:rsidRPr="00785416">
        <w:rPr>
          <w:sz w:val="18"/>
          <w:szCs w:val="18"/>
        </w:rPr>
        <w:t>child</w:t>
      </w:r>
      <w:proofErr w:type="spellEnd"/>
      <w:r w:rsidRPr="00785416">
        <w:rPr>
          <w:sz w:val="18"/>
          <w:szCs w:val="18"/>
        </w:rPr>
        <w:t xml:space="preserve">. In: </w:t>
      </w:r>
      <w:proofErr w:type="spellStart"/>
      <w:r w:rsidRPr="00785416">
        <w:rPr>
          <w:sz w:val="18"/>
          <w:szCs w:val="18"/>
        </w:rPr>
        <w:t>Center</w:t>
      </w:r>
      <w:proofErr w:type="spellEnd"/>
      <w:r w:rsidRPr="00785416">
        <w:rPr>
          <w:sz w:val="18"/>
          <w:szCs w:val="18"/>
        </w:rPr>
        <w:t xml:space="preserve"> </w:t>
      </w:r>
      <w:proofErr w:type="spellStart"/>
      <w:r w:rsidRPr="00785416">
        <w:rPr>
          <w:sz w:val="18"/>
          <w:szCs w:val="18"/>
        </w:rPr>
        <w:t>on</w:t>
      </w:r>
      <w:proofErr w:type="spellEnd"/>
      <w:r w:rsidRPr="00785416">
        <w:rPr>
          <w:sz w:val="18"/>
          <w:szCs w:val="18"/>
        </w:rPr>
        <w:t xml:space="preserve"> </w:t>
      </w:r>
      <w:proofErr w:type="spellStart"/>
      <w:r w:rsidRPr="00785416">
        <w:rPr>
          <w:sz w:val="18"/>
          <w:szCs w:val="18"/>
        </w:rPr>
        <w:t>Technology</w:t>
      </w:r>
      <w:proofErr w:type="spellEnd"/>
      <w:r w:rsidRPr="00785416">
        <w:rPr>
          <w:sz w:val="18"/>
          <w:szCs w:val="18"/>
        </w:rPr>
        <w:t xml:space="preserve"> </w:t>
      </w:r>
      <w:proofErr w:type="spellStart"/>
      <w:r w:rsidRPr="00785416">
        <w:rPr>
          <w:sz w:val="18"/>
          <w:szCs w:val="18"/>
        </w:rPr>
        <w:t>and</w:t>
      </w:r>
      <w:proofErr w:type="spellEnd"/>
      <w:r w:rsidRPr="00785416">
        <w:rPr>
          <w:sz w:val="18"/>
          <w:szCs w:val="18"/>
        </w:rPr>
        <w:t xml:space="preserve"> </w:t>
      </w:r>
      <w:proofErr w:type="spellStart"/>
      <w:r w:rsidRPr="00785416">
        <w:rPr>
          <w:sz w:val="18"/>
          <w:szCs w:val="18"/>
        </w:rPr>
        <w:t>Disability</w:t>
      </w:r>
      <w:proofErr w:type="spellEnd"/>
      <w:r w:rsidRPr="00785416">
        <w:rPr>
          <w:sz w:val="18"/>
          <w:szCs w:val="18"/>
        </w:rPr>
        <w:t>. 2018. Iegūts no: https://www.ctdinstitute.org/sites/default/files/file_attachments/CTD-AT101-V4.pdf [sk. 04.04.2022.]</w:t>
      </w:r>
    </w:p>
  </w:footnote>
  <w:footnote w:id="23">
    <w:p w14:paraId="309686CE"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proofErr w:type="spellStart"/>
      <w:r w:rsidRPr="00785416">
        <w:rPr>
          <w:sz w:val="18"/>
          <w:szCs w:val="18"/>
        </w:rPr>
        <w:t>Huang</w:t>
      </w:r>
      <w:proofErr w:type="spellEnd"/>
      <w:r w:rsidRPr="00785416">
        <w:rPr>
          <w:sz w:val="18"/>
          <w:szCs w:val="18"/>
        </w:rPr>
        <w:t xml:space="preserve">, I., </w:t>
      </w:r>
      <w:proofErr w:type="spellStart"/>
      <w:r w:rsidRPr="00785416">
        <w:rPr>
          <w:sz w:val="18"/>
          <w:szCs w:val="18"/>
        </w:rPr>
        <w:t>Sugden</w:t>
      </w:r>
      <w:proofErr w:type="spellEnd"/>
      <w:r w:rsidRPr="00785416">
        <w:rPr>
          <w:sz w:val="18"/>
          <w:szCs w:val="18"/>
        </w:rPr>
        <w:t xml:space="preserve">, D., </w:t>
      </w:r>
      <w:proofErr w:type="spellStart"/>
      <w:r w:rsidRPr="00785416">
        <w:rPr>
          <w:sz w:val="18"/>
          <w:szCs w:val="18"/>
        </w:rPr>
        <w:t>Beveridge</w:t>
      </w:r>
      <w:proofErr w:type="spellEnd"/>
      <w:r w:rsidRPr="00785416">
        <w:rPr>
          <w:sz w:val="18"/>
          <w:szCs w:val="18"/>
        </w:rPr>
        <w:t xml:space="preserve">, S. </w:t>
      </w:r>
      <w:proofErr w:type="spellStart"/>
      <w:r w:rsidRPr="00785416">
        <w:rPr>
          <w:sz w:val="18"/>
          <w:szCs w:val="18"/>
        </w:rPr>
        <w:t>Assistive</w:t>
      </w:r>
      <w:proofErr w:type="spellEnd"/>
      <w:r w:rsidRPr="00785416">
        <w:rPr>
          <w:sz w:val="18"/>
          <w:szCs w:val="18"/>
        </w:rPr>
        <w:t xml:space="preserve"> </w:t>
      </w:r>
      <w:proofErr w:type="spellStart"/>
      <w:r w:rsidRPr="00785416">
        <w:rPr>
          <w:sz w:val="18"/>
          <w:szCs w:val="18"/>
        </w:rPr>
        <w:t>devices</w:t>
      </w:r>
      <w:proofErr w:type="spellEnd"/>
      <w:r w:rsidRPr="00785416">
        <w:rPr>
          <w:sz w:val="18"/>
          <w:szCs w:val="18"/>
        </w:rPr>
        <w:t xml:space="preserve"> </w:t>
      </w:r>
      <w:proofErr w:type="spellStart"/>
      <w:r w:rsidRPr="00785416">
        <w:rPr>
          <w:sz w:val="18"/>
          <w:szCs w:val="18"/>
        </w:rPr>
        <w:t>and</w:t>
      </w:r>
      <w:proofErr w:type="spellEnd"/>
      <w:r w:rsidRPr="00785416">
        <w:rPr>
          <w:sz w:val="18"/>
          <w:szCs w:val="18"/>
        </w:rPr>
        <w:t xml:space="preserve"> </w:t>
      </w:r>
      <w:proofErr w:type="spellStart"/>
      <w:r w:rsidRPr="00785416">
        <w:rPr>
          <w:sz w:val="18"/>
          <w:szCs w:val="18"/>
        </w:rPr>
        <w:t>cerebral</w:t>
      </w:r>
      <w:proofErr w:type="spellEnd"/>
      <w:r w:rsidRPr="00785416">
        <w:rPr>
          <w:sz w:val="18"/>
          <w:szCs w:val="18"/>
        </w:rPr>
        <w:t xml:space="preserve"> </w:t>
      </w:r>
      <w:proofErr w:type="spellStart"/>
      <w:r w:rsidRPr="00785416">
        <w:rPr>
          <w:sz w:val="18"/>
          <w:szCs w:val="18"/>
        </w:rPr>
        <w:t>palsy</w:t>
      </w:r>
      <w:proofErr w:type="spellEnd"/>
      <w:r w:rsidRPr="00785416">
        <w:rPr>
          <w:sz w:val="18"/>
          <w:szCs w:val="18"/>
        </w:rPr>
        <w:t xml:space="preserve">: </w:t>
      </w:r>
      <w:proofErr w:type="spellStart"/>
      <w:r w:rsidRPr="00785416">
        <w:rPr>
          <w:sz w:val="18"/>
          <w:szCs w:val="18"/>
        </w:rPr>
        <w:t>The</w:t>
      </w:r>
      <w:proofErr w:type="spellEnd"/>
      <w:r w:rsidRPr="00785416">
        <w:rPr>
          <w:sz w:val="18"/>
          <w:szCs w:val="18"/>
        </w:rPr>
        <w:t xml:space="preserve"> </w:t>
      </w:r>
      <w:proofErr w:type="spellStart"/>
      <w:r w:rsidRPr="00785416">
        <w:rPr>
          <w:sz w:val="18"/>
          <w:szCs w:val="18"/>
        </w:rPr>
        <w:t>use</w:t>
      </w:r>
      <w:proofErr w:type="spellEnd"/>
      <w:r w:rsidRPr="00785416">
        <w:rPr>
          <w:sz w:val="18"/>
          <w:szCs w:val="18"/>
        </w:rPr>
        <w:t xml:space="preserve"> of </w:t>
      </w:r>
      <w:proofErr w:type="spellStart"/>
      <w:r w:rsidRPr="00785416">
        <w:rPr>
          <w:sz w:val="18"/>
          <w:szCs w:val="18"/>
        </w:rPr>
        <w:t>assistive</w:t>
      </w:r>
      <w:proofErr w:type="spellEnd"/>
      <w:r w:rsidRPr="00785416">
        <w:rPr>
          <w:sz w:val="18"/>
          <w:szCs w:val="18"/>
        </w:rPr>
        <w:t xml:space="preserve"> </w:t>
      </w:r>
      <w:proofErr w:type="spellStart"/>
      <w:r w:rsidRPr="00785416">
        <w:rPr>
          <w:sz w:val="18"/>
          <w:szCs w:val="18"/>
        </w:rPr>
        <w:t>devices</w:t>
      </w:r>
      <w:proofErr w:type="spellEnd"/>
      <w:r w:rsidRPr="00785416">
        <w:rPr>
          <w:sz w:val="18"/>
          <w:szCs w:val="18"/>
        </w:rPr>
        <w:t xml:space="preserve"> </w:t>
      </w:r>
      <w:proofErr w:type="spellStart"/>
      <w:r w:rsidRPr="00785416">
        <w:rPr>
          <w:sz w:val="18"/>
          <w:szCs w:val="18"/>
        </w:rPr>
        <w:t>at</w:t>
      </w:r>
      <w:proofErr w:type="spellEnd"/>
      <w:r w:rsidRPr="00785416">
        <w:rPr>
          <w:sz w:val="18"/>
          <w:szCs w:val="18"/>
        </w:rPr>
        <w:t xml:space="preserve"> </w:t>
      </w:r>
      <w:proofErr w:type="spellStart"/>
      <w:r w:rsidRPr="00785416">
        <w:rPr>
          <w:sz w:val="18"/>
          <w:szCs w:val="18"/>
        </w:rPr>
        <w:t>school</w:t>
      </w:r>
      <w:proofErr w:type="spellEnd"/>
      <w:r w:rsidRPr="00785416">
        <w:rPr>
          <w:sz w:val="18"/>
          <w:szCs w:val="18"/>
        </w:rPr>
        <w:t xml:space="preserve"> </w:t>
      </w:r>
      <w:proofErr w:type="spellStart"/>
      <w:r w:rsidRPr="00785416">
        <w:rPr>
          <w:sz w:val="18"/>
          <w:szCs w:val="18"/>
        </w:rPr>
        <w:t>by</w:t>
      </w:r>
      <w:proofErr w:type="spellEnd"/>
      <w:r w:rsidRPr="00785416">
        <w:rPr>
          <w:sz w:val="18"/>
          <w:szCs w:val="18"/>
        </w:rPr>
        <w:t xml:space="preserve"> </w:t>
      </w:r>
      <w:proofErr w:type="spellStart"/>
      <w:r w:rsidRPr="00785416">
        <w:rPr>
          <w:sz w:val="18"/>
          <w:szCs w:val="18"/>
        </w:rPr>
        <w:t>children</w:t>
      </w:r>
      <w:proofErr w:type="spellEnd"/>
      <w:r w:rsidRPr="00785416">
        <w:rPr>
          <w:sz w:val="18"/>
          <w:szCs w:val="18"/>
        </w:rPr>
        <w:t xml:space="preserve"> </w:t>
      </w:r>
      <w:proofErr w:type="spellStart"/>
      <w:r w:rsidRPr="00785416">
        <w:rPr>
          <w:sz w:val="18"/>
          <w:szCs w:val="18"/>
        </w:rPr>
        <w:t>with</w:t>
      </w:r>
      <w:proofErr w:type="spellEnd"/>
      <w:r w:rsidRPr="00785416">
        <w:rPr>
          <w:sz w:val="18"/>
          <w:szCs w:val="18"/>
        </w:rPr>
        <w:t xml:space="preserve"> </w:t>
      </w:r>
      <w:proofErr w:type="spellStart"/>
      <w:r w:rsidRPr="00785416">
        <w:rPr>
          <w:sz w:val="18"/>
          <w:szCs w:val="18"/>
        </w:rPr>
        <w:t>cerebral</w:t>
      </w:r>
      <w:proofErr w:type="spellEnd"/>
      <w:r w:rsidRPr="00785416">
        <w:rPr>
          <w:sz w:val="18"/>
          <w:szCs w:val="18"/>
        </w:rPr>
        <w:t xml:space="preserve"> </w:t>
      </w:r>
      <w:proofErr w:type="spellStart"/>
      <w:r w:rsidRPr="00785416">
        <w:rPr>
          <w:sz w:val="18"/>
          <w:szCs w:val="18"/>
        </w:rPr>
        <w:t>palsy</w:t>
      </w:r>
      <w:proofErr w:type="spellEnd"/>
      <w:r w:rsidRPr="00785416">
        <w:rPr>
          <w:sz w:val="18"/>
          <w:szCs w:val="18"/>
        </w:rPr>
        <w:t xml:space="preserve">. </w:t>
      </w:r>
      <w:proofErr w:type="spellStart"/>
      <w:r w:rsidRPr="00785416">
        <w:rPr>
          <w:sz w:val="18"/>
          <w:szCs w:val="18"/>
        </w:rPr>
        <w:t>Child</w:t>
      </w:r>
      <w:proofErr w:type="spellEnd"/>
      <w:r w:rsidRPr="00785416">
        <w:rPr>
          <w:sz w:val="18"/>
          <w:szCs w:val="18"/>
        </w:rPr>
        <w:t xml:space="preserve"> </w:t>
      </w:r>
      <w:proofErr w:type="spellStart"/>
      <w:r w:rsidRPr="00785416">
        <w:rPr>
          <w:sz w:val="18"/>
          <w:szCs w:val="18"/>
        </w:rPr>
        <w:t>Care</w:t>
      </w:r>
      <w:proofErr w:type="spellEnd"/>
      <w:r w:rsidRPr="00785416">
        <w:rPr>
          <w:sz w:val="18"/>
          <w:szCs w:val="18"/>
        </w:rPr>
        <w:t xml:space="preserve"> Health </w:t>
      </w:r>
      <w:proofErr w:type="spellStart"/>
      <w:r w:rsidRPr="00785416">
        <w:rPr>
          <w:sz w:val="18"/>
          <w:szCs w:val="18"/>
        </w:rPr>
        <w:t>and</w:t>
      </w:r>
      <w:proofErr w:type="spellEnd"/>
      <w:r w:rsidRPr="00785416">
        <w:rPr>
          <w:sz w:val="18"/>
          <w:szCs w:val="18"/>
        </w:rPr>
        <w:t xml:space="preserve"> </w:t>
      </w:r>
      <w:proofErr w:type="spellStart"/>
      <w:r w:rsidRPr="00785416">
        <w:rPr>
          <w:sz w:val="18"/>
          <w:szCs w:val="18"/>
        </w:rPr>
        <w:t>Development</w:t>
      </w:r>
      <w:proofErr w:type="spellEnd"/>
      <w:r w:rsidRPr="00785416">
        <w:rPr>
          <w:sz w:val="18"/>
          <w:szCs w:val="18"/>
        </w:rPr>
        <w:t xml:space="preserve"> (2009). </w:t>
      </w:r>
      <w:proofErr w:type="spellStart"/>
      <w:r w:rsidRPr="00785416">
        <w:rPr>
          <w:sz w:val="18"/>
          <w:szCs w:val="18"/>
        </w:rPr>
        <w:t>April</w:t>
      </w:r>
      <w:proofErr w:type="spellEnd"/>
      <w:r w:rsidRPr="00785416">
        <w:rPr>
          <w:sz w:val="18"/>
          <w:szCs w:val="18"/>
        </w:rPr>
        <w:t>; 35(5):698 - 708. Iegūts no:</w:t>
      </w:r>
    </w:p>
    <w:p w14:paraId="19BE6255" w14:textId="77777777" w:rsidR="003C33F9" w:rsidRPr="00785416" w:rsidRDefault="003C33F9" w:rsidP="00744229">
      <w:pPr>
        <w:pStyle w:val="Vresteksts"/>
        <w:rPr>
          <w:sz w:val="18"/>
          <w:szCs w:val="18"/>
        </w:rPr>
      </w:pPr>
      <w:r w:rsidRPr="00785416">
        <w:rPr>
          <w:sz w:val="18"/>
          <w:szCs w:val="18"/>
        </w:rPr>
        <w:t>https://www.researchgate.net/publication/24236469_Assistive_devices_and_cerebral_pals</w:t>
      </w:r>
    </w:p>
    <w:p w14:paraId="37CF1405" w14:textId="77777777" w:rsidR="003C33F9" w:rsidRPr="00785416" w:rsidRDefault="003C33F9" w:rsidP="00744229">
      <w:pPr>
        <w:pStyle w:val="Vresteksts"/>
        <w:rPr>
          <w:sz w:val="18"/>
          <w:szCs w:val="18"/>
        </w:rPr>
      </w:pPr>
      <w:r w:rsidRPr="00785416">
        <w:rPr>
          <w:sz w:val="18"/>
          <w:szCs w:val="18"/>
        </w:rPr>
        <w:t>y_The_use_of_assistive_devices_at_school_by_children_with_cerebral_palsy [sk.05.04.2022.]</w:t>
      </w:r>
    </w:p>
  </w:footnote>
  <w:footnote w:id="24">
    <w:p w14:paraId="1E3FE60D" w14:textId="77777777" w:rsidR="003C33F9" w:rsidRDefault="003C33F9" w:rsidP="00744229">
      <w:pPr>
        <w:pStyle w:val="Vresteksts"/>
      </w:pPr>
      <w:r w:rsidRPr="00785416">
        <w:rPr>
          <w:rStyle w:val="Vresatsauce"/>
          <w:sz w:val="18"/>
          <w:szCs w:val="18"/>
        </w:rPr>
        <w:footnoteRef/>
      </w:r>
      <w:r w:rsidRPr="00785416">
        <w:rPr>
          <w:sz w:val="18"/>
          <w:szCs w:val="18"/>
        </w:rPr>
        <w:t xml:space="preserve"> </w:t>
      </w:r>
      <w:r w:rsidRPr="00785416">
        <w:rPr>
          <w:sz w:val="18"/>
          <w:szCs w:val="18"/>
        </w:rPr>
        <w:t>Sebre E. (2015). Bērnu ar cerebrālo trieku pieredze, lietojot mobilitātes tehniskos palīglīdzekļus skolas vidē. Rīgas Stradiņa universitāte, bakalaura darbs.</w:t>
      </w:r>
    </w:p>
  </w:footnote>
  <w:footnote w:id="25">
    <w:p w14:paraId="14693939"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proofErr w:type="spellStart"/>
      <w:r w:rsidRPr="00785416">
        <w:rPr>
          <w:sz w:val="18"/>
          <w:szCs w:val="18"/>
        </w:rPr>
        <w:t>Desideri</w:t>
      </w:r>
      <w:proofErr w:type="spellEnd"/>
      <w:r w:rsidRPr="00785416">
        <w:rPr>
          <w:sz w:val="18"/>
          <w:szCs w:val="18"/>
        </w:rPr>
        <w:t xml:space="preserve">, L., </w:t>
      </w:r>
      <w:proofErr w:type="spellStart"/>
      <w:r w:rsidRPr="00785416">
        <w:rPr>
          <w:sz w:val="18"/>
          <w:szCs w:val="18"/>
        </w:rPr>
        <w:t>Stefanelli</w:t>
      </w:r>
      <w:proofErr w:type="spellEnd"/>
      <w:r w:rsidRPr="00785416">
        <w:rPr>
          <w:sz w:val="18"/>
          <w:szCs w:val="18"/>
        </w:rPr>
        <w:t xml:space="preserve">, B., </w:t>
      </w:r>
      <w:proofErr w:type="spellStart"/>
      <w:r w:rsidRPr="00785416">
        <w:rPr>
          <w:sz w:val="18"/>
          <w:szCs w:val="18"/>
        </w:rPr>
        <w:t>Bitelli</w:t>
      </w:r>
      <w:proofErr w:type="spellEnd"/>
      <w:r w:rsidRPr="00785416">
        <w:rPr>
          <w:sz w:val="18"/>
          <w:szCs w:val="18"/>
        </w:rPr>
        <w:t xml:space="preserve">, C., </w:t>
      </w:r>
      <w:proofErr w:type="spellStart"/>
      <w:r w:rsidRPr="00785416">
        <w:rPr>
          <w:sz w:val="18"/>
          <w:szCs w:val="18"/>
        </w:rPr>
        <w:t>Roentgen</w:t>
      </w:r>
      <w:proofErr w:type="spellEnd"/>
      <w:r w:rsidRPr="00785416">
        <w:rPr>
          <w:sz w:val="18"/>
          <w:szCs w:val="18"/>
        </w:rPr>
        <w:t xml:space="preserve">, U., </w:t>
      </w:r>
      <w:proofErr w:type="spellStart"/>
      <w:r w:rsidRPr="00785416">
        <w:rPr>
          <w:sz w:val="18"/>
          <w:szCs w:val="18"/>
        </w:rPr>
        <w:t>Gelderblom</w:t>
      </w:r>
      <w:proofErr w:type="spellEnd"/>
      <w:r w:rsidRPr="00785416">
        <w:rPr>
          <w:sz w:val="18"/>
          <w:szCs w:val="18"/>
        </w:rPr>
        <w:t xml:space="preserve">, G.J., </w:t>
      </w:r>
      <w:proofErr w:type="spellStart"/>
      <w:r w:rsidRPr="00785416">
        <w:rPr>
          <w:sz w:val="18"/>
          <w:szCs w:val="18"/>
        </w:rPr>
        <w:t>Witte</w:t>
      </w:r>
      <w:proofErr w:type="spellEnd"/>
      <w:r w:rsidRPr="00785416">
        <w:rPr>
          <w:sz w:val="18"/>
          <w:szCs w:val="18"/>
        </w:rPr>
        <w:t xml:space="preserve">, L. (2015). </w:t>
      </w:r>
      <w:proofErr w:type="spellStart"/>
      <w:r w:rsidRPr="00785416">
        <w:rPr>
          <w:sz w:val="18"/>
          <w:szCs w:val="18"/>
        </w:rPr>
        <w:t>Satisfaction</w:t>
      </w:r>
      <w:proofErr w:type="spellEnd"/>
      <w:r w:rsidRPr="00785416">
        <w:rPr>
          <w:sz w:val="18"/>
          <w:szCs w:val="18"/>
        </w:rPr>
        <w:t xml:space="preserve"> of </w:t>
      </w:r>
      <w:proofErr w:type="spellStart"/>
      <w:r w:rsidRPr="00785416">
        <w:rPr>
          <w:sz w:val="18"/>
          <w:szCs w:val="18"/>
        </w:rPr>
        <w:t>users</w:t>
      </w:r>
      <w:proofErr w:type="spellEnd"/>
      <w:r w:rsidRPr="00785416">
        <w:rPr>
          <w:sz w:val="18"/>
          <w:szCs w:val="18"/>
        </w:rPr>
        <w:t xml:space="preserve"> </w:t>
      </w:r>
      <w:proofErr w:type="spellStart"/>
      <w:r w:rsidRPr="00785416">
        <w:rPr>
          <w:sz w:val="18"/>
          <w:szCs w:val="18"/>
        </w:rPr>
        <w:t>with</w:t>
      </w:r>
      <w:proofErr w:type="spellEnd"/>
      <w:r w:rsidRPr="00785416">
        <w:rPr>
          <w:sz w:val="18"/>
          <w:szCs w:val="18"/>
        </w:rPr>
        <w:t xml:space="preserve"> </w:t>
      </w:r>
      <w:proofErr w:type="spellStart"/>
      <w:r w:rsidRPr="00785416">
        <w:rPr>
          <w:sz w:val="18"/>
          <w:szCs w:val="18"/>
        </w:rPr>
        <w:t>assistive</w:t>
      </w:r>
      <w:proofErr w:type="spellEnd"/>
      <w:r w:rsidRPr="00785416">
        <w:rPr>
          <w:sz w:val="18"/>
          <w:szCs w:val="18"/>
        </w:rPr>
        <w:t xml:space="preserve"> </w:t>
      </w:r>
      <w:proofErr w:type="spellStart"/>
      <w:r w:rsidRPr="00785416">
        <w:rPr>
          <w:sz w:val="18"/>
          <w:szCs w:val="18"/>
        </w:rPr>
        <w:t>technology</w:t>
      </w:r>
      <w:proofErr w:type="spellEnd"/>
      <w:r w:rsidRPr="00785416">
        <w:rPr>
          <w:sz w:val="18"/>
          <w:szCs w:val="18"/>
        </w:rPr>
        <w:t xml:space="preserve"> </w:t>
      </w:r>
      <w:proofErr w:type="spellStart"/>
      <w:r w:rsidRPr="00785416">
        <w:rPr>
          <w:sz w:val="18"/>
          <w:szCs w:val="18"/>
        </w:rPr>
        <w:t>service</w:t>
      </w:r>
      <w:proofErr w:type="spellEnd"/>
      <w:r w:rsidRPr="00785416">
        <w:rPr>
          <w:sz w:val="18"/>
          <w:szCs w:val="18"/>
        </w:rPr>
        <w:t xml:space="preserve"> </w:t>
      </w:r>
      <w:proofErr w:type="spellStart"/>
      <w:r w:rsidRPr="00785416">
        <w:rPr>
          <w:sz w:val="18"/>
          <w:szCs w:val="18"/>
        </w:rPr>
        <w:t>delivery</w:t>
      </w:r>
      <w:proofErr w:type="spellEnd"/>
      <w:r w:rsidRPr="00785416">
        <w:rPr>
          <w:sz w:val="18"/>
          <w:szCs w:val="18"/>
        </w:rPr>
        <w:t xml:space="preserve">: An </w:t>
      </w:r>
      <w:proofErr w:type="spellStart"/>
      <w:r w:rsidRPr="00785416">
        <w:rPr>
          <w:sz w:val="18"/>
          <w:szCs w:val="18"/>
        </w:rPr>
        <w:t>exploratory</w:t>
      </w:r>
      <w:proofErr w:type="spellEnd"/>
      <w:r w:rsidRPr="00785416">
        <w:rPr>
          <w:sz w:val="18"/>
          <w:szCs w:val="18"/>
        </w:rPr>
        <w:t xml:space="preserve"> </w:t>
      </w:r>
      <w:proofErr w:type="spellStart"/>
      <w:r w:rsidRPr="00785416">
        <w:rPr>
          <w:sz w:val="18"/>
          <w:szCs w:val="18"/>
        </w:rPr>
        <w:t>analysis</w:t>
      </w:r>
      <w:proofErr w:type="spellEnd"/>
      <w:r w:rsidRPr="00785416">
        <w:rPr>
          <w:sz w:val="18"/>
          <w:szCs w:val="18"/>
        </w:rPr>
        <w:t xml:space="preserve"> of </w:t>
      </w:r>
      <w:proofErr w:type="spellStart"/>
      <w:r w:rsidRPr="00785416">
        <w:rPr>
          <w:sz w:val="18"/>
          <w:szCs w:val="18"/>
        </w:rPr>
        <w:t>experiences</w:t>
      </w:r>
      <w:proofErr w:type="spellEnd"/>
      <w:r w:rsidRPr="00785416">
        <w:rPr>
          <w:sz w:val="18"/>
          <w:szCs w:val="18"/>
        </w:rPr>
        <w:t xml:space="preserve"> of </w:t>
      </w:r>
      <w:proofErr w:type="spellStart"/>
      <w:r w:rsidRPr="00785416">
        <w:rPr>
          <w:sz w:val="18"/>
          <w:szCs w:val="18"/>
        </w:rPr>
        <w:t>parents</w:t>
      </w:r>
      <w:proofErr w:type="spellEnd"/>
      <w:r w:rsidRPr="00785416">
        <w:rPr>
          <w:sz w:val="18"/>
          <w:szCs w:val="18"/>
        </w:rPr>
        <w:t xml:space="preserve"> of </w:t>
      </w:r>
      <w:proofErr w:type="spellStart"/>
      <w:r w:rsidRPr="00785416">
        <w:rPr>
          <w:sz w:val="18"/>
          <w:szCs w:val="18"/>
        </w:rPr>
        <w:t>children</w:t>
      </w:r>
      <w:proofErr w:type="spellEnd"/>
      <w:r w:rsidRPr="00785416">
        <w:rPr>
          <w:sz w:val="18"/>
          <w:szCs w:val="18"/>
        </w:rPr>
        <w:t xml:space="preserve"> </w:t>
      </w:r>
      <w:proofErr w:type="spellStart"/>
      <w:r w:rsidRPr="00785416">
        <w:rPr>
          <w:sz w:val="18"/>
          <w:szCs w:val="18"/>
        </w:rPr>
        <w:t>with</w:t>
      </w:r>
      <w:proofErr w:type="spellEnd"/>
      <w:r w:rsidRPr="00785416">
        <w:rPr>
          <w:sz w:val="18"/>
          <w:szCs w:val="18"/>
        </w:rPr>
        <w:t xml:space="preserve"> </w:t>
      </w:r>
      <w:proofErr w:type="spellStart"/>
      <w:r w:rsidRPr="00785416">
        <w:rPr>
          <w:sz w:val="18"/>
          <w:szCs w:val="18"/>
        </w:rPr>
        <w:t>physical</w:t>
      </w:r>
      <w:proofErr w:type="spellEnd"/>
      <w:r w:rsidRPr="00785416">
        <w:rPr>
          <w:sz w:val="18"/>
          <w:szCs w:val="18"/>
        </w:rPr>
        <w:t xml:space="preserve"> </w:t>
      </w:r>
      <w:proofErr w:type="spellStart"/>
      <w:r w:rsidRPr="00785416">
        <w:rPr>
          <w:sz w:val="18"/>
          <w:szCs w:val="18"/>
        </w:rPr>
        <w:t>and</w:t>
      </w:r>
      <w:proofErr w:type="spellEnd"/>
      <w:r w:rsidRPr="00785416">
        <w:rPr>
          <w:sz w:val="18"/>
          <w:szCs w:val="18"/>
        </w:rPr>
        <w:t xml:space="preserve"> </w:t>
      </w:r>
      <w:proofErr w:type="spellStart"/>
      <w:r w:rsidRPr="00785416">
        <w:rPr>
          <w:sz w:val="18"/>
          <w:szCs w:val="18"/>
        </w:rPr>
        <w:t>multiple</w:t>
      </w:r>
      <w:proofErr w:type="spellEnd"/>
      <w:r w:rsidRPr="00785416">
        <w:rPr>
          <w:sz w:val="18"/>
          <w:szCs w:val="18"/>
        </w:rPr>
        <w:t xml:space="preserve"> </w:t>
      </w:r>
      <w:proofErr w:type="spellStart"/>
      <w:r w:rsidRPr="00785416">
        <w:rPr>
          <w:sz w:val="18"/>
          <w:szCs w:val="18"/>
        </w:rPr>
        <w:t>disabilities</w:t>
      </w:r>
      <w:proofErr w:type="spellEnd"/>
      <w:r w:rsidRPr="00785416">
        <w:rPr>
          <w:sz w:val="18"/>
          <w:szCs w:val="18"/>
        </w:rPr>
        <w:t xml:space="preserve">. </w:t>
      </w:r>
      <w:proofErr w:type="spellStart"/>
      <w:r w:rsidRPr="00785416">
        <w:rPr>
          <w:sz w:val="18"/>
          <w:szCs w:val="18"/>
        </w:rPr>
        <w:t>Developmental</w:t>
      </w:r>
      <w:proofErr w:type="spellEnd"/>
      <w:r w:rsidRPr="00785416">
        <w:rPr>
          <w:sz w:val="18"/>
          <w:szCs w:val="18"/>
        </w:rPr>
        <w:t xml:space="preserve"> </w:t>
      </w:r>
      <w:proofErr w:type="spellStart"/>
      <w:r w:rsidRPr="00785416">
        <w:rPr>
          <w:sz w:val="18"/>
          <w:szCs w:val="18"/>
        </w:rPr>
        <w:t>Neurorehabilitation</w:t>
      </w:r>
      <w:proofErr w:type="spellEnd"/>
      <w:r w:rsidRPr="00785416">
        <w:rPr>
          <w:sz w:val="18"/>
          <w:szCs w:val="18"/>
        </w:rPr>
        <w:t>. 19:4, 255 – 266. Iegūts no: https://www.researchgate.net/publication/268206645_Satisfaction_of_users_with_assistive_technology_service_delivery_An_exploratory_analysis_of_experiences_of_parents_of_children_with_physical_and_multiple_disabilities [sk.05.04.2022.]</w:t>
      </w:r>
    </w:p>
  </w:footnote>
  <w:footnote w:id="26">
    <w:p w14:paraId="23C4F189"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proofErr w:type="spellStart"/>
      <w:r w:rsidRPr="00785416">
        <w:rPr>
          <w:sz w:val="18"/>
          <w:szCs w:val="18"/>
        </w:rPr>
        <w:t>Murchland</w:t>
      </w:r>
      <w:proofErr w:type="spellEnd"/>
      <w:r w:rsidRPr="00785416">
        <w:rPr>
          <w:sz w:val="18"/>
          <w:szCs w:val="18"/>
        </w:rPr>
        <w:t xml:space="preserve">, S., </w:t>
      </w:r>
      <w:proofErr w:type="spellStart"/>
      <w:r w:rsidRPr="00785416">
        <w:rPr>
          <w:sz w:val="18"/>
          <w:szCs w:val="18"/>
        </w:rPr>
        <w:t>Kernot</w:t>
      </w:r>
      <w:proofErr w:type="spellEnd"/>
      <w:r w:rsidRPr="00785416">
        <w:rPr>
          <w:sz w:val="18"/>
          <w:szCs w:val="18"/>
        </w:rPr>
        <w:t xml:space="preserve">, J., </w:t>
      </w:r>
      <w:proofErr w:type="spellStart"/>
      <w:r w:rsidRPr="00785416">
        <w:rPr>
          <w:sz w:val="18"/>
          <w:szCs w:val="18"/>
        </w:rPr>
        <w:t>Parkyn</w:t>
      </w:r>
      <w:proofErr w:type="spellEnd"/>
      <w:r w:rsidRPr="00785416">
        <w:rPr>
          <w:sz w:val="18"/>
          <w:szCs w:val="18"/>
        </w:rPr>
        <w:t xml:space="preserve">, H. (2011). </w:t>
      </w:r>
      <w:proofErr w:type="spellStart"/>
      <w:r w:rsidRPr="00785416">
        <w:rPr>
          <w:sz w:val="18"/>
          <w:szCs w:val="18"/>
        </w:rPr>
        <w:t>Children's</w:t>
      </w:r>
      <w:proofErr w:type="spellEnd"/>
      <w:r w:rsidRPr="00785416">
        <w:rPr>
          <w:sz w:val="18"/>
          <w:szCs w:val="18"/>
        </w:rPr>
        <w:t xml:space="preserve"> </w:t>
      </w:r>
      <w:proofErr w:type="spellStart"/>
      <w:r w:rsidRPr="00785416">
        <w:rPr>
          <w:sz w:val="18"/>
          <w:szCs w:val="18"/>
        </w:rPr>
        <w:t>Satisfaction</w:t>
      </w:r>
      <w:proofErr w:type="spellEnd"/>
      <w:r w:rsidRPr="00785416">
        <w:rPr>
          <w:sz w:val="18"/>
          <w:szCs w:val="18"/>
        </w:rPr>
        <w:t xml:space="preserve"> </w:t>
      </w:r>
      <w:proofErr w:type="spellStart"/>
      <w:r w:rsidRPr="00785416">
        <w:rPr>
          <w:sz w:val="18"/>
          <w:szCs w:val="18"/>
        </w:rPr>
        <w:t>With</w:t>
      </w:r>
      <w:proofErr w:type="spellEnd"/>
      <w:r w:rsidRPr="00785416">
        <w:rPr>
          <w:sz w:val="18"/>
          <w:szCs w:val="18"/>
        </w:rPr>
        <w:t xml:space="preserve"> </w:t>
      </w:r>
      <w:proofErr w:type="spellStart"/>
      <w:r w:rsidRPr="00785416">
        <w:rPr>
          <w:sz w:val="18"/>
          <w:szCs w:val="18"/>
        </w:rPr>
        <w:t>Assistive</w:t>
      </w:r>
      <w:proofErr w:type="spellEnd"/>
      <w:r w:rsidRPr="00785416">
        <w:rPr>
          <w:sz w:val="18"/>
          <w:szCs w:val="18"/>
        </w:rPr>
        <w:t xml:space="preserve"> </w:t>
      </w:r>
      <w:proofErr w:type="spellStart"/>
      <w:r w:rsidRPr="00785416">
        <w:rPr>
          <w:sz w:val="18"/>
          <w:szCs w:val="18"/>
        </w:rPr>
        <w:t>Technology</w:t>
      </w:r>
      <w:proofErr w:type="spellEnd"/>
      <w:r w:rsidRPr="00785416">
        <w:rPr>
          <w:sz w:val="18"/>
          <w:szCs w:val="18"/>
        </w:rPr>
        <w:t xml:space="preserve"> Solutions </w:t>
      </w:r>
      <w:proofErr w:type="spellStart"/>
      <w:r w:rsidRPr="00785416">
        <w:rPr>
          <w:sz w:val="18"/>
          <w:szCs w:val="18"/>
        </w:rPr>
        <w:t>for</w:t>
      </w:r>
      <w:proofErr w:type="spellEnd"/>
      <w:r w:rsidRPr="00785416">
        <w:rPr>
          <w:sz w:val="18"/>
          <w:szCs w:val="18"/>
        </w:rPr>
        <w:t xml:space="preserve"> </w:t>
      </w:r>
      <w:proofErr w:type="spellStart"/>
      <w:r w:rsidRPr="00785416">
        <w:rPr>
          <w:sz w:val="18"/>
          <w:szCs w:val="18"/>
        </w:rPr>
        <w:t>Schoolwork</w:t>
      </w:r>
      <w:proofErr w:type="spellEnd"/>
      <w:r w:rsidRPr="00785416">
        <w:rPr>
          <w:sz w:val="18"/>
          <w:szCs w:val="18"/>
        </w:rPr>
        <w:t xml:space="preserve"> </w:t>
      </w:r>
      <w:proofErr w:type="spellStart"/>
      <w:r w:rsidRPr="00785416">
        <w:rPr>
          <w:sz w:val="18"/>
          <w:szCs w:val="18"/>
        </w:rPr>
        <w:t>Using</w:t>
      </w:r>
      <w:proofErr w:type="spellEnd"/>
      <w:r w:rsidRPr="00785416">
        <w:rPr>
          <w:sz w:val="18"/>
          <w:szCs w:val="18"/>
        </w:rPr>
        <w:t xml:space="preserve"> the QUEST 2.1: Children's Version. Assistive Technology. 2011. 23:3, 162 - 176. Iegūts no:</w:t>
      </w:r>
    </w:p>
    <w:p w14:paraId="5572E697" w14:textId="77777777" w:rsidR="003C33F9" w:rsidRPr="00785416" w:rsidRDefault="003C33F9" w:rsidP="00744229">
      <w:pPr>
        <w:pStyle w:val="Vresteksts"/>
        <w:rPr>
          <w:sz w:val="18"/>
          <w:szCs w:val="18"/>
        </w:rPr>
      </w:pPr>
      <w:r w:rsidRPr="00785416">
        <w:rPr>
          <w:sz w:val="18"/>
          <w:szCs w:val="18"/>
        </w:rPr>
        <w:t>https://fdocuments.in/reader/full/childrens-satisfaction-with-assistive-technologysolutions-for-schoolwork [sk.04.04.2022.]</w:t>
      </w:r>
    </w:p>
  </w:footnote>
  <w:footnote w:id="27">
    <w:p w14:paraId="3405162F"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 xml:space="preserve">Behmane, D. un citi (2018). </w:t>
      </w:r>
      <w:bookmarkStart w:id="8" w:name="_Hlk101887502"/>
      <w:r w:rsidRPr="00785416">
        <w:rPr>
          <w:sz w:val="18"/>
          <w:szCs w:val="18"/>
        </w:rPr>
        <w:t>Ekspertu pētījuma ‘’Izstrādāt uz atvērtā tirgus principiem balstītu tehnisko palīglīdzekļu (TPL) kompensācijas sistēmas noteikšanas metodiku, veicot ekspertu pētījumu par TPL reālo izmaksu noteikšanu, TPL kompensācijas sistēmas un klientu brīvās izvēles ieviešanu nozarē’’ ziņojums</w:t>
      </w:r>
      <w:bookmarkEnd w:id="8"/>
      <w:r w:rsidRPr="00785416">
        <w:rPr>
          <w:sz w:val="18"/>
          <w:szCs w:val="18"/>
        </w:rPr>
        <w:t>. Iegūts no: http://petijumi.mk.gov.lv/sites/default/files/title_file/TPL_kompensacijas_sist_noteiksana</w:t>
      </w:r>
    </w:p>
    <w:p w14:paraId="4230CF0F" w14:textId="77777777" w:rsidR="003C33F9" w:rsidRDefault="003C33F9" w:rsidP="00744229">
      <w:pPr>
        <w:pStyle w:val="Vresteksts"/>
      </w:pPr>
      <w:r w:rsidRPr="00785416">
        <w:rPr>
          <w:sz w:val="18"/>
          <w:szCs w:val="18"/>
        </w:rPr>
        <w:t>_Zinojums.pdf [sk.04.04.2022.]</w:t>
      </w:r>
    </w:p>
  </w:footnote>
  <w:footnote w:id="28">
    <w:p w14:paraId="65843EF3"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Bogdanova S. (2021). Novērtēšanas instrumenta Kvebekas tehnisko palīglīdzekļu lietotāju apmierinātības novērtējuma (QUEST) 2.1 bērnu versijas aprobēšana Latvijas kontekstam, instrumenta validēšana bērniem. Rīgas Stradiņa universitāte, bakalaura darbs.</w:t>
      </w:r>
    </w:p>
  </w:footnote>
  <w:footnote w:id="29">
    <w:p w14:paraId="1D6FDB94" w14:textId="77777777" w:rsidR="003C33F9" w:rsidRDefault="003C33F9" w:rsidP="00744229">
      <w:pPr>
        <w:pStyle w:val="Vresteksts"/>
      </w:pPr>
      <w:r w:rsidRPr="00785416">
        <w:rPr>
          <w:rStyle w:val="Vresatsauce"/>
          <w:sz w:val="18"/>
          <w:szCs w:val="18"/>
        </w:rPr>
        <w:footnoteRef/>
      </w:r>
      <w:r w:rsidRPr="00785416">
        <w:rPr>
          <w:sz w:val="18"/>
          <w:szCs w:val="18"/>
        </w:rPr>
        <w:t xml:space="preserve"> </w:t>
      </w:r>
      <w:r w:rsidRPr="00785416">
        <w:rPr>
          <w:sz w:val="18"/>
          <w:szCs w:val="18"/>
        </w:rPr>
        <w:t>Dimanta R. (2021). Tehnisko palīglīdzekļu lietotāju apmierinātība ar saņemto pakalpojumu un tās noteicošie faktori Latvijā. Rīgas Stradiņa universitāte, maģistra darbs.</w:t>
      </w:r>
    </w:p>
  </w:footnote>
  <w:footnote w:id="30">
    <w:p w14:paraId="3B4AC4F4"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 xml:space="preserve">Dimanta R. (2021). </w:t>
      </w:r>
    </w:p>
  </w:footnote>
  <w:footnote w:id="31">
    <w:p w14:paraId="3E729D6E"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Labklājības ministrija. Publiskais gada pārskats. 2019.</w:t>
      </w:r>
    </w:p>
  </w:footnote>
  <w:footnote w:id="32">
    <w:p w14:paraId="4E0E682A" w14:textId="77777777" w:rsidR="003C33F9" w:rsidRDefault="003C33F9" w:rsidP="00744229">
      <w:pPr>
        <w:pStyle w:val="Vresteksts"/>
      </w:pPr>
      <w:r w:rsidRPr="00785416">
        <w:rPr>
          <w:rStyle w:val="Vresatsauce"/>
          <w:sz w:val="18"/>
          <w:szCs w:val="18"/>
        </w:rPr>
        <w:footnoteRef/>
      </w:r>
      <w:r w:rsidRPr="00785416">
        <w:rPr>
          <w:sz w:val="18"/>
          <w:szCs w:val="18"/>
        </w:rPr>
        <w:t xml:space="preserve"> </w:t>
      </w:r>
      <w:r w:rsidRPr="00785416">
        <w:rPr>
          <w:sz w:val="18"/>
          <w:szCs w:val="18"/>
        </w:rPr>
        <w:t>Dimanta R. (2021).</w:t>
      </w:r>
      <w:r w:rsidRPr="002809C2">
        <w:t xml:space="preserve"> </w:t>
      </w:r>
    </w:p>
  </w:footnote>
  <w:footnote w:id="33">
    <w:p w14:paraId="19BEFFFB"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Oliņa D. un citi (2019).</w:t>
      </w:r>
    </w:p>
  </w:footnote>
  <w:footnote w:id="34">
    <w:p w14:paraId="4F6F092A"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Dimanta R. (2021).</w:t>
      </w:r>
    </w:p>
  </w:footnote>
  <w:footnote w:id="35">
    <w:p w14:paraId="71BF66F2"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https://www.la.lv/visiem-neder-vienadas-kurpes</w:t>
      </w:r>
    </w:p>
  </w:footnote>
  <w:footnote w:id="36">
    <w:p w14:paraId="56DD582F"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Oliņa un citi (2019).</w:t>
      </w:r>
    </w:p>
  </w:footnote>
  <w:footnote w:id="37">
    <w:p w14:paraId="048CF019" w14:textId="77777777" w:rsidR="003C33F9" w:rsidRDefault="003C33F9" w:rsidP="00744229">
      <w:pPr>
        <w:pStyle w:val="Vresteksts"/>
      </w:pPr>
      <w:r w:rsidRPr="00785416">
        <w:rPr>
          <w:rStyle w:val="Vresatsauce"/>
          <w:sz w:val="18"/>
          <w:szCs w:val="18"/>
        </w:rPr>
        <w:footnoteRef/>
      </w:r>
      <w:r w:rsidRPr="00785416">
        <w:rPr>
          <w:sz w:val="18"/>
          <w:szCs w:val="18"/>
        </w:rPr>
        <w:t xml:space="preserve"> </w:t>
      </w:r>
      <w:r w:rsidRPr="00785416">
        <w:rPr>
          <w:sz w:val="18"/>
          <w:szCs w:val="18"/>
        </w:rPr>
        <w:t>Dimanta R. (2019).</w:t>
      </w:r>
    </w:p>
  </w:footnote>
  <w:footnote w:id="38">
    <w:p w14:paraId="2DE3AD93" w14:textId="77777777" w:rsidR="003C33F9" w:rsidRPr="00785416" w:rsidRDefault="003C33F9" w:rsidP="00744229">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Dimanta R. (2021).</w:t>
      </w:r>
    </w:p>
  </w:footnote>
  <w:footnote w:id="39">
    <w:p w14:paraId="10A736A5" w14:textId="30BF345F" w:rsidR="001607D7" w:rsidRPr="00785416" w:rsidRDefault="001607D7">
      <w:pPr>
        <w:pStyle w:val="Vresteksts"/>
        <w:rPr>
          <w:sz w:val="18"/>
          <w:szCs w:val="18"/>
        </w:rPr>
      </w:pPr>
      <w:r w:rsidRPr="00785416">
        <w:rPr>
          <w:rStyle w:val="Vresatsauce"/>
          <w:sz w:val="18"/>
          <w:szCs w:val="18"/>
        </w:rPr>
        <w:footnoteRef/>
      </w:r>
      <w:r w:rsidRPr="00785416">
        <w:rPr>
          <w:sz w:val="18"/>
          <w:szCs w:val="18"/>
        </w:rPr>
        <w:t xml:space="preserve"> </w:t>
      </w:r>
      <w:r w:rsidRPr="00785416">
        <w:rPr>
          <w:sz w:val="18"/>
          <w:szCs w:val="18"/>
        </w:rPr>
        <w:t>Ekspertu pētījuma “Individuāli izgatavojamo tehnisko palīglīdzekļu (TPL) ortožu izgatavošanas tehnisko kvalitātes prasību izstrāde” gala ziņojums. SIA Vivendo, 2019.</w:t>
      </w:r>
    </w:p>
  </w:footnote>
  <w:footnote w:id="40">
    <w:p w14:paraId="1286A69D" w14:textId="77777777" w:rsidR="003C33F9" w:rsidRDefault="003C33F9" w:rsidP="00785416">
      <w:pPr>
        <w:pBdr>
          <w:top w:val="nil"/>
          <w:left w:val="nil"/>
          <w:bottom w:val="nil"/>
          <w:right w:val="nil"/>
          <w:between w:val="nil"/>
        </w:pBdr>
        <w:spacing w:after="0" w:line="240" w:lineRule="auto"/>
        <w:rPr>
          <w:color w:val="000000"/>
          <w:sz w:val="20"/>
          <w:szCs w:val="20"/>
        </w:rPr>
      </w:pPr>
      <w:r w:rsidRPr="00785416">
        <w:rPr>
          <w:sz w:val="18"/>
          <w:szCs w:val="18"/>
          <w:vertAlign w:val="superscript"/>
        </w:rPr>
        <w:footnoteRef/>
      </w:r>
      <w:r w:rsidRPr="00785416">
        <w:rPr>
          <w:color w:val="000000"/>
          <w:sz w:val="18"/>
          <w:szCs w:val="18"/>
        </w:rPr>
        <w:t xml:space="preserve"> </w:t>
      </w:r>
      <w:r w:rsidRPr="00785416">
        <w:rPr>
          <w:color w:val="000000"/>
          <w:sz w:val="18"/>
          <w:szCs w:val="18"/>
        </w:rPr>
        <w:t>Donabedian A. Explorations in Quality Assessment and Monitoring. Health Administration Press, 1980.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937C" w14:textId="5A69D046" w:rsidR="003C33F9" w:rsidRDefault="003C33F9">
    <w:pPr>
      <w:pStyle w:val="Galvene"/>
    </w:pPr>
    <w:r>
      <w:rPr>
        <w:noProof/>
        <w:lang w:eastAsia="lv-LV"/>
      </w:rPr>
      <w:drawing>
        <wp:inline distT="0" distB="0" distL="0" distR="0" wp14:anchorId="64693475" wp14:editId="330E4957">
          <wp:extent cx="411108" cy="673698"/>
          <wp:effectExtent l="0" t="0" r="8255" b="0"/>
          <wp:docPr id="529169896" name="Picture 52916989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25981" cy="69807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D7A84" w14:textId="566AC649" w:rsidR="00785416" w:rsidRDefault="00785416">
    <w:pPr>
      <w:pStyle w:val="Galvene"/>
    </w:pPr>
    <w:r>
      <w:rPr>
        <w:noProof/>
        <w:lang w:eastAsia="lv-LV"/>
      </w:rPr>
      <w:drawing>
        <wp:inline distT="0" distB="0" distL="0" distR="0" wp14:anchorId="5945B50F" wp14:editId="51E2D81E">
          <wp:extent cx="411108" cy="673698"/>
          <wp:effectExtent l="0" t="0" r="8255" b="0"/>
          <wp:docPr id="2102874756" name="Picture 210287475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11108" cy="67369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2447"/>
    <w:multiLevelType w:val="hybridMultilevel"/>
    <w:tmpl w:val="CD62BE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F05D71"/>
    <w:multiLevelType w:val="hybridMultilevel"/>
    <w:tmpl w:val="1F9E57D6"/>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7A43CBC"/>
    <w:multiLevelType w:val="hybridMultilevel"/>
    <w:tmpl w:val="539C0F2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94C5838"/>
    <w:multiLevelType w:val="hybridMultilevel"/>
    <w:tmpl w:val="6C28DA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9CC033B"/>
    <w:multiLevelType w:val="hybridMultilevel"/>
    <w:tmpl w:val="2F3C7D74"/>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A2A179D"/>
    <w:multiLevelType w:val="hybridMultilevel"/>
    <w:tmpl w:val="3BE8AB6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A673DC8"/>
    <w:multiLevelType w:val="hybridMultilevel"/>
    <w:tmpl w:val="652A63A8"/>
    <w:lvl w:ilvl="0" w:tplc="B83C4674">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A9D493A"/>
    <w:multiLevelType w:val="hybridMultilevel"/>
    <w:tmpl w:val="D0BA03DE"/>
    <w:lvl w:ilvl="0" w:tplc="592A03A2">
      <w:start w:val="2"/>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10622B5C"/>
    <w:multiLevelType w:val="hybridMultilevel"/>
    <w:tmpl w:val="474CC164"/>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1B2D3EED"/>
    <w:multiLevelType w:val="hybridMultilevel"/>
    <w:tmpl w:val="801C1554"/>
    <w:lvl w:ilvl="0" w:tplc="993AF45C">
      <w:start w:val="1"/>
      <w:numFmt w:val="bullet"/>
      <w:lvlText w:val="-"/>
      <w:lvlJc w:val="left"/>
      <w:pPr>
        <w:tabs>
          <w:tab w:val="num" w:pos="720"/>
        </w:tabs>
        <w:ind w:left="720" w:hanging="360"/>
      </w:pPr>
      <w:rPr>
        <w:rFonts w:ascii="Arial" w:hAnsi="Arial" w:hint="default"/>
      </w:rPr>
    </w:lvl>
    <w:lvl w:ilvl="1" w:tplc="2BF2327C" w:tentative="1">
      <w:start w:val="1"/>
      <w:numFmt w:val="bullet"/>
      <w:lvlText w:val="-"/>
      <w:lvlJc w:val="left"/>
      <w:pPr>
        <w:tabs>
          <w:tab w:val="num" w:pos="1440"/>
        </w:tabs>
        <w:ind w:left="1440" w:hanging="360"/>
      </w:pPr>
      <w:rPr>
        <w:rFonts w:ascii="Arial" w:hAnsi="Arial" w:hint="default"/>
      </w:rPr>
    </w:lvl>
    <w:lvl w:ilvl="2" w:tplc="353A48E6" w:tentative="1">
      <w:start w:val="1"/>
      <w:numFmt w:val="bullet"/>
      <w:lvlText w:val="-"/>
      <w:lvlJc w:val="left"/>
      <w:pPr>
        <w:tabs>
          <w:tab w:val="num" w:pos="2160"/>
        </w:tabs>
        <w:ind w:left="2160" w:hanging="360"/>
      </w:pPr>
      <w:rPr>
        <w:rFonts w:ascii="Arial" w:hAnsi="Arial" w:hint="default"/>
      </w:rPr>
    </w:lvl>
    <w:lvl w:ilvl="3" w:tplc="19C8748A" w:tentative="1">
      <w:start w:val="1"/>
      <w:numFmt w:val="bullet"/>
      <w:lvlText w:val="-"/>
      <w:lvlJc w:val="left"/>
      <w:pPr>
        <w:tabs>
          <w:tab w:val="num" w:pos="2880"/>
        </w:tabs>
        <w:ind w:left="2880" w:hanging="360"/>
      </w:pPr>
      <w:rPr>
        <w:rFonts w:ascii="Arial" w:hAnsi="Arial" w:hint="default"/>
      </w:rPr>
    </w:lvl>
    <w:lvl w:ilvl="4" w:tplc="65282B46" w:tentative="1">
      <w:start w:val="1"/>
      <w:numFmt w:val="bullet"/>
      <w:lvlText w:val="-"/>
      <w:lvlJc w:val="left"/>
      <w:pPr>
        <w:tabs>
          <w:tab w:val="num" w:pos="3600"/>
        </w:tabs>
        <w:ind w:left="3600" w:hanging="360"/>
      </w:pPr>
      <w:rPr>
        <w:rFonts w:ascii="Arial" w:hAnsi="Arial" w:hint="default"/>
      </w:rPr>
    </w:lvl>
    <w:lvl w:ilvl="5" w:tplc="6090F908" w:tentative="1">
      <w:start w:val="1"/>
      <w:numFmt w:val="bullet"/>
      <w:lvlText w:val="-"/>
      <w:lvlJc w:val="left"/>
      <w:pPr>
        <w:tabs>
          <w:tab w:val="num" w:pos="4320"/>
        </w:tabs>
        <w:ind w:left="4320" w:hanging="360"/>
      </w:pPr>
      <w:rPr>
        <w:rFonts w:ascii="Arial" w:hAnsi="Arial" w:hint="default"/>
      </w:rPr>
    </w:lvl>
    <w:lvl w:ilvl="6" w:tplc="6A86072A" w:tentative="1">
      <w:start w:val="1"/>
      <w:numFmt w:val="bullet"/>
      <w:lvlText w:val="-"/>
      <w:lvlJc w:val="left"/>
      <w:pPr>
        <w:tabs>
          <w:tab w:val="num" w:pos="5040"/>
        </w:tabs>
        <w:ind w:left="5040" w:hanging="360"/>
      </w:pPr>
      <w:rPr>
        <w:rFonts w:ascii="Arial" w:hAnsi="Arial" w:hint="default"/>
      </w:rPr>
    </w:lvl>
    <w:lvl w:ilvl="7" w:tplc="19A89AB4" w:tentative="1">
      <w:start w:val="1"/>
      <w:numFmt w:val="bullet"/>
      <w:lvlText w:val="-"/>
      <w:lvlJc w:val="left"/>
      <w:pPr>
        <w:tabs>
          <w:tab w:val="num" w:pos="5760"/>
        </w:tabs>
        <w:ind w:left="5760" w:hanging="360"/>
      </w:pPr>
      <w:rPr>
        <w:rFonts w:ascii="Arial" w:hAnsi="Arial" w:hint="default"/>
      </w:rPr>
    </w:lvl>
    <w:lvl w:ilvl="8" w:tplc="867497B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BA244D8"/>
    <w:multiLevelType w:val="hybridMultilevel"/>
    <w:tmpl w:val="88861CEA"/>
    <w:lvl w:ilvl="0" w:tplc="C7EC1CDE">
      <w:start w:val="1"/>
      <w:numFmt w:val="decimal"/>
      <w:lvlText w:val="%1)"/>
      <w:lvlJc w:val="left"/>
      <w:pPr>
        <w:ind w:left="720" w:hanging="360"/>
      </w:pPr>
    </w:lvl>
    <w:lvl w:ilvl="1" w:tplc="B51C93AC">
      <w:start w:val="1"/>
      <w:numFmt w:val="decimal"/>
      <w:lvlText w:val="%2)"/>
      <w:lvlJc w:val="left"/>
      <w:pPr>
        <w:ind w:left="720" w:hanging="360"/>
      </w:pPr>
    </w:lvl>
    <w:lvl w:ilvl="2" w:tplc="AD9CB250">
      <w:start w:val="1"/>
      <w:numFmt w:val="decimal"/>
      <w:lvlText w:val="%3)"/>
      <w:lvlJc w:val="left"/>
      <w:pPr>
        <w:ind w:left="720" w:hanging="360"/>
      </w:pPr>
    </w:lvl>
    <w:lvl w:ilvl="3" w:tplc="381A87E0">
      <w:start w:val="1"/>
      <w:numFmt w:val="decimal"/>
      <w:lvlText w:val="%4)"/>
      <w:lvlJc w:val="left"/>
      <w:pPr>
        <w:ind w:left="720" w:hanging="360"/>
      </w:pPr>
    </w:lvl>
    <w:lvl w:ilvl="4" w:tplc="2E28FE9E">
      <w:start w:val="1"/>
      <w:numFmt w:val="decimal"/>
      <w:lvlText w:val="%5)"/>
      <w:lvlJc w:val="left"/>
      <w:pPr>
        <w:ind w:left="720" w:hanging="360"/>
      </w:pPr>
    </w:lvl>
    <w:lvl w:ilvl="5" w:tplc="C1A21446">
      <w:start w:val="1"/>
      <w:numFmt w:val="decimal"/>
      <w:lvlText w:val="%6)"/>
      <w:lvlJc w:val="left"/>
      <w:pPr>
        <w:ind w:left="720" w:hanging="360"/>
      </w:pPr>
    </w:lvl>
    <w:lvl w:ilvl="6" w:tplc="2BB2AA7A">
      <w:start w:val="1"/>
      <w:numFmt w:val="decimal"/>
      <w:lvlText w:val="%7)"/>
      <w:lvlJc w:val="left"/>
      <w:pPr>
        <w:ind w:left="720" w:hanging="360"/>
      </w:pPr>
    </w:lvl>
    <w:lvl w:ilvl="7" w:tplc="81BA2AD6">
      <w:start w:val="1"/>
      <w:numFmt w:val="decimal"/>
      <w:lvlText w:val="%8)"/>
      <w:lvlJc w:val="left"/>
      <w:pPr>
        <w:ind w:left="720" w:hanging="360"/>
      </w:pPr>
    </w:lvl>
    <w:lvl w:ilvl="8" w:tplc="E07EC34E">
      <w:start w:val="1"/>
      <w:numFmt w:val="decimal"/>
      <w:lvlText w:val="%9)"/>
      <w:lvlJc w:val="left"/>
      <w:pPr>
        <w:ind w:left="720" w:hanging="360"/>
      </w:pPr>
    </w:lvl>
  </w:abstractNum>
  <w:abstractNum w:abstractNumId="11" w15:restartNumberingAfterBreak="0">
    <w:nsid w:val="26AC3C2D"/>
    <w:multiLevelType w:val="hybridMultilevel"/>
    <w:tmpl w:val="A4B424E2"/>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D1942A6"/>
    <w:multiLevelType w:val="hybridMultilevel"/>
    <w:tmpl w:val="2352751A"/>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BC417B3"/>
    <w:multiLevelType w:val="hybridMultilevel"/>
    <w:tmpl w:val="C57848E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CA95BD3"/>
    <w:multiLevelType w:val="hybridMultilevel"/>
    <w:tmpl w:val="645ECF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8361A9"/>
    <w:multiLevelType w:val="hybridMultilevel"/>
    <w:tmpl w:val="3A1A5BC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44F52298"/>
    <w:multiLevelType w:val="hybridMultilevel"/>
    <w:tmpl w:val="10E226E2"/>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46352EA7"/>
    <w:multiLevelType w:val="hybridMultilevel"/>
    <w:tmpl w:val="07A8FCB6"/>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48082416"/>
    <w:multiLevelType w:val="hybridMultilevel"/>
    <w:tmpl w:val="494AF574"/>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0BF061B"/>
    <w:multiLevelType w:val="hybridMultilevel"/>
    <w:tmpl w:val="ACC47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5D360A"/>
    <w:multiLevelType w:val="hybridMultilevel"/>
    <w:tmpl w:val="B1D84718"/>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98B603C"/>
    <w:multiLevelType w:val="hybridMultilevel"/>
    <w:tmpl w:val="F364FA0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D9D0E72"/>
    <w:multiLevelType w:val="hybridMultilevel"/>
    <w:tmpl w:val="24A41082"/>
    <w:lvl w:ilvl="0" w:tplc="0E029F76">
      <w:start w:val="1"/>
      <w:numFmt w:val="decimal"/>
      <w:lvlText w:val="%1."/>
      <w:lvlJc w:val="left"/>
      <w:pPr>
        <w:ind w:left="720" w:hanging="360"/>
      </w:pPr>
      <w:rPr>
        <w:rFonts w:ascii="Arial" w:hAnsi="Arial" w:cs="Arial" w:hint="default"/>
        <w:color w:val="41414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5EFB1EBE"/>
    <w:multiLevelType w:val="hybridMultilevel"/>
    <w:tmpl w:val="27007E6C"/>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67765F82"/>
    <w:multiLevelType w:val="hybridMultilevel"/>
    <w:tmpl w:val="336049A6"/>
    <w:lvl w:ilvl="0" w:tplc="550415BC">
      <w:start w:val="1"/>
      <w:numFmt w:val="decimal"/>
      <w:lvlText w:val="%1."/>
      <w:lvlJc w:val="left"/>
      <w:pPr>
        <w:ind w:left="720" w:hanging="360"/>
      </w:pPr>
      <w:rPr>
        <w:rFonts w:cs="Calibri"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6C635966"/>
    <w:multiLevelType w:val="hybridMultilevel"/>
    <w:tmpl w:val="CA8A88C4"/>
    <w:lvl w:ilvl="0" w:tplc="71621CEE">
      <w:start w:val="1"/>
      <w:numFmt w:val="decimal"/>
      <w:lvlText w:val="%1)"/>
      <w:lvlJc w:val="left"/>
      <w:pPr>
        <w:ind w:left="720" w:hanging="360"/>
      </w:pPr>
    </w:lvl>
    <w:lvl w:ilvl="1" w:tplc="5EFE9C9C">
      <w:start w:val="1"/>
      <w:numFmt w:val="decimal"/>
      <w:lvlText w:val="%2)"/>
      <w:lvlJc w:val="left"/>
      <w:pPr>
        <w:ind w:left="720" w:hanging="360"/>
      </w:pPr>
    </w:lvl>
    <w:lvl w:ilvl="2" w:tplc="B9C42B6C">
      <w:start w:val="1"/>
      <w:numFmt w:val="decimal"/>
      <w:lvlText w:val="%3)"/>
      <w:lvlJc w:val="left"/>
      <w:pPr>
        <w:ind w:left="720" w:hanging="360"/>
      </w:pPr>
    </w:lvl>
    <w:lvl w:ilvl="3" w:tplc="2E082E82">
      <w:start w:val="1"/>
      <w:numFmt w:val="decimal"/>
      <w:lvlText w:val="%4)"/>
      <w:lvlJc w:val="left"/>
      <w:pPr>
        <w:ind w:left="720" w:hanging="360"/>
      </w:pPr>
    </w:lvl>
    <w:lvl w:ilvl="4" w:tplc="BDCA9146">
      <w:start w:val="1"/>
      <w:numFmt w:val="decimal"/>
      <w:lvlText w:val="%5)"/>
      <w:lvlJc w:val="left"/>
      <w:pPr>
        <w:ind w:left="720" w:hanging="360"/>
      </w:pPr>
    </w:lvl>
    <w:lvl w:ilvl="5" w:tplc="9FD8D0AE">
      <w:start w:val="1"/>
      <w:numFmt w:val="decimal"/>
      <w:lvlText w:val="%6)"/>
      <w:lvlJc w:val="left"/>
      <w:pPr>
        <w:ind w:left="720" w:hanging="360"/>
      </w:pPr>
    </w:lvl>
    <w:lvl w:ilvl="6" w:tplc="466E3F0A">
      <w:start w:val="1"/>
      <w:numFmt w:val="decimal"/>
      <w:lvlText w:val="%7)"/>
      <w:lvlJc w:val="left"/>
      <w:pPr>
        <w:ind w:left="720" w:hanging="360"/>
      </w:pPr>
    </w:lvl>
    <w:lvl w:ilvl="7" w:tplc="CD9EBA9C">
      <w:start w:val="1"/>
      <w:numFmt w:val="decimal"/>
      <w:lvlText w:val="%8)"/>
      <w:lvlJc w:val="left"/>
      <w:pPr>
        <w:ind w:left="720" w:hanging="360"/>
      </w:pPr>
    </w:lvl>
    <w:lvl w:ilvl="8" w:tplc="610A499E">
      <w:start w:val="1"/>
      <w:numFmt w:val="decimal"/>
      <w:lvlText w:val="%9)"/>
      <w:lvlJc w:val="left"/>
      <w:pPr>
        <w:ind w:left="720" w:hanging="360"/>
      </w:pPr>
    </w:lvl>
  </w:abstractNum>
  <w:abstractNum w:abstractNumId="26" w15:restartNumberingAfterBreak="0">
    <w:nsid w:val="6D52254C"/>
    <w:multiLevelType w:val="hybridMultilevel"/>
    <w:tmpl w:val="04BE2C98"/>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780D5893"/>
    <w:multiLevelType w:val="hybridMultilevel"/>
    <w:tmpl w:val="91C81E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7C144FD8"/>
    <w:multiLevelType w:val="multilevel"/>
    <w:tmpl w:val="A9C0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D12A61"/>
    <w:multiLevelType w:val="hybridMultilevel"/>
    <w:tmpl w:val="B44C5436"/>
    <w:lvl w:ilvl="0" w:tplc="68F4B2AC">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16"/>
  </w:num>
  <w:num w:numId="4">
    <w:abstractNumId w:val="3"/>
  </w:num>
  <w:num w:numId="5">
    <w:abstractNumId w:val="13"/>
  </w:num>
  <w:num w:numId="6">
    <w:abstractNumId w:val="21"/>
  </w:num>
  <w:num w:numId="7">
    <w:abstractNumId w:val="9"/>
  </w:num>
  <w:num w:numId="8">
    <w:abstractNumId w:val="6"/>
  </w:num>
  <w:num w:numId="9">
    <w:abstractNumId w:val="7"/>
  </w:num>
  <w:num w:numId="10">
    <w:abstractNumId w:val="1"/>
  </w:num>
  <w:num w:numId="11">
    <w:abstractNumId w:val="23"/>
  </w:num>
  <w:num w:numId="12">
    <w:abstractNumId w:val="26"/>
  </w:num>
  <w:num w:numId="13">
    <w:abstractNumId w:val="11"/>
  </w:num>
  <w:num w:numId="14">
    <w:abstractNumId w:val="4"/>
  </w:num>
  <w:num w:numId="15">
    <w:abstractNumId w:val="29"/>
  </w:num>
  <w:num w:numId="16">
    <w:abstractNumId w:val="20"/>
  </w:num>
  <w:num w:numId="17">
    <w:abstractNumId w:val="18"/>
  </w:num>
  <w:num w:numId="18">
    <w:abstractNumId w:val="12"/>
  </w:num>
  <w:num w:numId="19">
    <w:abstractNumId w:val="17"/>
  </w:num>
  <w:num w:numId="20">
    <w:abstractNumId w:val="8"/>
  </w:num>
  <w:num w:numId="21">
    <w:abstractNumId w:val="0"/>
  </w:num>
  <w:num w:numId="22">
    <w:abstractNumId w:val="15"/>
  </w:num>
  <w:num w:numId="23">
    <w:abstractNumId w:val="24"/>
  </w:num>
  <w:num w:numId="24">
    <w:abstractNumId w:val="5"/>
  </w:num>
  <w:num w:numId="25">
    <w:abstractNumId w:val="22"/>
  </w:num>
  <w:num w:numId="26">
    <w:abstractNumId w:val="28"/>
  </w:num>
  <w:num w:numId="27">
    <w:abstractNumId w:val="14"/>
  </w:num>
  <w:num w:numId="28">
    <w:abstractNumId w:val="19"/>
  </w:num>
  <w:num w:numId="29">
    <w:abstractNumId w:val="1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91B"/>
    <w:rsid w:val="00000C30"/>
    <w:rsid w:val="0000285A"/>
    <w:rsid w:val="00041AE0"/>
    <w:rsid w:val="000460F9"/>
    <w:rsid w:val="00051FFD"/>
    <w:rsid w:val="00053BC6"/>
    <w:rsid w:val="00056778"/>
    <w:rsid w:val="00057198"/>
    <w:rsid w:val="00060669"/>
    <w:rsid w:val="000714B6"/>
    <w:rsid w:val="000819D6"/>
    <w:rsid w:val="00084AB8"/>
    <w:rsid w:val="00085198"/>
    <w:rsid w:val="000A24F2"/>
    <w:rsid w:val="000A43A0"/>
    <w:rsid w:val="000B113C"/>
    <w:rsid w:val="000B6ED6"/>
    <w:rsid w:val="000C5634"/>
    <w:rsid w:val="000D1B9F"/>
    <w:rsid w:val="000D3B96"/>
    <w:rsid w:val="000D5FC8"/>
    <w:rsid w:val="000F0148"/>
    <w:rsid w:val="000F1A16"/>
    <w:rsid w:val="000F30DD"/>
    <w:rsid w:val="00100AC0"/>
    <w:rsid w:val="00104128"/>
    <w:rsid w:val="00107DBD"/>
    <w:rsid w:val="00113D40"/>
    <w:rsid w:val="00114EBE"/>
    <w:rsid w:val="00120E59"/>
    <w:rsid w:val="0012777C"/>
    <w:rsid w:val="00127F68"/>
    <w:rsid w:val="001363D5"/>
    <w:rsid w:val="001463A6"/>
    <w:rsid w:val="001476F4"/>
    <w:rsid w:val="001607D7"/>
    <w:rsid w:val="00173E69"/>
    <w:rsid w:val="00187315"/>
    <w:rsid w:val="00192EFB"/>
    <w:rsid w:val="001A59D2"/>
    <w:rsid w:val="001A5A81"/>
    <w:rsid w:val="001A5D9B"/>
    <w:rsid w:val="001B03D2"/>
    <w:rsid w:val="001B1317"/>
    <w:rsid w:val="001B2515"/>
    <w:rsid w:val="001B626C"/>
    <w:rsid w:val="001B76E9"/>
    <w:rsid w:val="001D02E7"/>
    <w:rsid w:val="001D7E5E"/>
    <w:rsid w:val="001F0480"/>
    <w:rsid w:val="001F25A9"/>
    <w:rsid w:val="001F33A0"/>
    <w:rsid w:val="001F62C7"/>
    <w:rsid w:val="00200E28"/>
    <w:rsid w:val="00201270"/>
    <w:rsid w:val="00203C2F"/>
    <w:rsid w:val="00205B06"/>
    <w:rsid w:val="002174F0"/>
    <w:rsid w:val="00217E97"/>
    <w:rsid w:val="00220DF9"/>
    <w:rsid w:val="00226B93"/>
    <w:rsid w:val="0023139E"/>
    <w:rsid w:val="002475C2"/>
    <w:rsid w:val="002506FF"/>
    <w:rsid w:val="00252C5C"/>
    <w:rsid w:val="00254C0C"/>
    <w:rsid w:val="00270F5C"/>
    <w:rsid w:val="00271B2B"/>
    <w:rsid w:val="00280B51"/>
    <w:rsid w:val="002924B6"/>
    <w:rsid w:val="00293B39"/>
    <w:rsid w:val="00295785"/>
    <w:rsid w:val="002A0113"/>
    <w:rsid w:val="002A18CF"/>
    <w:rsid w:val="002A727A"/>
    <w:rsid w:val="002B0E2B"/>
    <w:rsid w:val="002B1BAF"/>
    <w:rsid w:val="002B424C"/>
    <w:rsid w:val="002B55DA"/>
    <w:rsid w:val="002D0B4D"/>
    <w:rsid w:val="002D19B4"/>
    <w:rsid w:val="002D1E42"/>
    <w:rsid w:val="002D3E43"/>
    <w:rsid w:val="002E0CB2"/>
    <w:rsid w:val="002E3C7A"/>
    <w:rsid w:val="003043EE"/>
    <w:rsid w:val="003116C2"/>
    <w:rsid w:val="00311807"/>
    <w:rsid w:val="00337A08"/>
    <w:rsid w:val="00340641"/>
    <w:rsid w:val="00351F96"/>
    <w:rsid w:val="00357071"/>
    <w:rsid w:val="0036178E"/>
    <w:rsid w:val="00363AD4"/>
    <w:rsid w:val="00372A21"/>
    <w:rsid w:val="00376FB6"/>
    <w:rsid w:val="00382982"/>
    <w:rsid w:val="003831CC"/>
    <w:rsid w:val="0038337C"/>
    <w:rsid w:val="00394F91"/>
    <w:rsid w:val="003A58D7"/>
    <w:rsid w:val="003A71FA"/>
    <w:rsid w:val="003B5712"/>
    <w:rsid w:val="003B6833"/>
    <w:rsid w:val="003C2936"/>
    <w:rsid w:val="003C33F9"/>
    <w:rsid w:val="003D141E"/>
    <w:rsid w:val="003E3A9D"/>
    <w:rsid w:val="003E7EC5"/>
    <w:rsid w:val="003F0F3D"/>
    <w:rsid w:val="004005C7"/>
    <w:rsid w:val="00401859"/>
    <w:rsid w:val="00414DB1"/>
    <w:rsid w:val="00417ECB"/>
    <w:rsid w:val="00424237"/>
    <w:rsid w:val="00425E4A"/>
    <w:rsid w:val="00426CB9"/>
    <w:rsid w:val="00437310"/>
    <w:rsid w:val="00462CFB"/>
    <w:rsid w:val="00470CB2"/>
    <w:rsid w:val="00480D31"/>
    <w:rsid w:val="00481A87"/>
    <w:rsid w:val="004960A9"/>
    <w:rsid w:val="00497EEF"/>
    <w:rsid w:val="004A5435"/>
    <w:rsid w:val="004A67C7"/>
    <w:rsid w:val="004B125B"/>
    <w:rsid w:val="004B2BA3"/>
    <w:rsid w:val="004B3EB6"/>
    <w:rsid w:val="004B3F35"/>
    <w:rsid w:val="004C1DDD"/>
    <w:rsid w:val="004C2B9F"/>
    <w:rsid w:val="004C6D46"/>
    <w:rsid w:val="004D551E"/>
    <w:rsid w:val="004D7C68"/>
    <w:rsid w:val="004E0EB8"/>
    <w:rsid w:val="00511C23"/>
    <w:rsid w:val="00516A93"/>
    <w:rsid w:val="005209F7"/>
    <w:rsid w:val="005253C5"/>
    <w:rsid w:val="0053461B"/>
    <w:rsid w:val="00536A64"/>
    <w:rsid w:val="00541500"/>
    <w:rsid w:val="0054161E"/>
    <w:rsid w:val="00546FAE"/>
    <w:rsid w:val="0055685E"/>
    <w:rsid w:val="00580412"/>
    <w:rsid w:val="00585557"/>
    <w:rsid w:val="00596D49"/>
    <w:rsid w:val="005A407D"/>
    <w:rsid w:val="005B0B25"/>
    <w:rsid w:val="005B3433"/>
    <w:rsid w:val="005C7198"/>
    <w:rsid w:val="005C7577"/>
    <w:rsid w:val="005D4B83"/>
    <w:rsid w:val="005E3CE4"/>
    <w:rsid w:val="005F58E1"/>
    <w:rsid w:val="00600B8A"/>
    <w:rsid w:val="006140D5"/>
    <w:rsid w:val="0061733D"/>
    <w:rsid w:val="0064038D"/>
    <w:rsid w:val="00644D69"/>
    <w:rsid w:val="00655CF7"/>
    <w:rsid w:val="00656BD1"/>
    <w:rsid w:val="00661228"/>
    <w:rsid w:val="00677593"/>
    <w:rsid w:val="00681931"/>
    <w:rsid w:val="0069372F"/>
    <w:rsid w:val="006954C9"/>
    <w:rsid w:val="006A03E6"/>
    <w:rsid w:val="006A573D"/>
    <w:rsid w:val="006A650D"/>
    <w:rsid w:val="006B0DD5"/>
    <w:rsid w:val="006B5E15"/>
    <w:rsid w:val="006C3055"/>
    <w:rsid w:val="006D3C54"/>
    <w:rsid w:val="006E09A1"/>
    <w:rsid w:val="006E1094"/>
    <w:rsid w:val="006F6257"/>
    <w:rsid w:val="006F7B90"/>
    <w:rsid w:val="00700985"/>
    <w:rsid w:val="0070240B"/>
    <w:rsid w:val="00704D46"/>
    <w:rsid w:val="00706AB8"/>
    <w:rsid w:val="007147E7"/>
    <w:rsid w:val="0071792C"/>
    <w:rsid w:val="007220B0"/>
    <w:rsid w:val="007223D8"/>
    <w:rsid w:val="00724D86"/>
    <w:rsid w:val="00727764"/>
    <w:rsid w:val="0073226E"/>
    <w:rsid w:val="00741D94"/>
    <w:rsid w:val="00744229"/>
    <w:rsid w:val="00746836"/>
    <w:rsid w:val="00750437"/>
    <w:rsid w:val="00755EFE"/>
    <w:rsid w:val="00757333"/>
    <w:rsid w:val="00757D22"/>
    <w:rsid w:val="00763658"/>
    <w:rsid w:val="0076399B"/>
    <w:rsid w:val="00766E6C"/>
    <w:rsid w:val="00767674"/>
    <w:rsid w:val="00770BF1"/>
    <w:rsid w:val="00785416"/>
    <w:rsid w:val="00786106"/>
    <w:rsid w:val="007869C1"/>
    <w:rsid w:val="00790382"/>
    <w:rsid w:val="00792DFF"/>
    <w:rsid w:val="00792E7F"/>
    <w:rsid w:val="00794032"/>
    <w:rsid w:val="00794B97"/>
    <w:rsid w:val="00795A0F"/>
    <w:rsid w:val="00795EE2"/>
    <w:rsid w:val="007A07A6"/>
    <w:rsid w:val="007A7748"/>
    <w:rsid w:val="007B118E"/>
    <w:rsid w:val="007B139E"/>
    <w:rsid w:val="007B213E"/>
    <w:rsid w:val="007B7C1E"/>
    <w:rsid w:val="007C0B6D"/>
    <w:rsid w:val="007C4786"/>
    <w:rsid w:val="007D0CDC"/>
    <w:rsid w:val="007D2915"/>
    <w:rsid w:val="007D5865"/>
    <w:rsid w:val="007E6724"/>
    <w:rsid w:val="007F10DF"/>
    <w:rsid w:val="00800DBE"/>
    <w:rsid w:val="00803AB9"/>
    <w:rsid w:val="008055B4"/>
    <w:rsid w:val="0080678D"/>
    <w:rsid w:val="00807601"/>
    <w:rsid w:val="0081239F"/>
    <w:rsid w:val="00812879"/>
    <w:rsid w:val="00815FA9"/>
    <w:rsid w:val="008249C7"/>
    <w:rsid w:val="008449C8"/>
    <w:rsid w:val="00852013"/>
    <w:rsid w:val="00857B0B"/>
    <w:rsid w:val="00861519"/>
    <w:rsid w:val="0087370B"/>
    <w:rsid w:val="008737EF"/>
    <w:rsid w:val="00874554"/>
    <w:rsid w:val="00877175"/>
    <w:rsid w:val="00897B71"/>
    <w:rsid w:val="008A01E5"/>
    <w:rsid w:val="008A2C13"/>
    <w:rsid w:val="008A5A75"/>
    <w:rsid w:val="008B03D3"/>
    <w:rsid w:val="008B087F"/>
    <w:rsid w:val="008B2AEC"/>
    <w:rsid w:val="008B4F15"/>
    <w:rsid w:val="008C08BC"/>
    <w:rsid w:val="008D2241"/>
    <w:rsid w:val="008E5050"/>
    <w:rsid w:val="008F5C06"/>
    <w:rsid w:val="008F5C82"/>
    <w:rsid w:val="00900049"/>
    <w:rsid w:val="009026D8"/>
    <w:rsid w:val="00905F08"/>
    <w:rsid w:val="00910033"/>
    <w:rsid w:val="009200EC"/>
    <w:rsid w:val="0092525F"/>
    <w:rsid w:val="009341AD"/>
    <w:rsid w:val="0093569E"/>
    <w:rsid w:val="009368D8"/>
    <w:rsid w:val="00937064"/>
    <w:rsid w:val="009427AA"/>
    <w:rsid w:val="0094693E"/>
    <w:rsid w:val="00955A09"/>
    <w:rsid w:val="00955E45"/>
    <w:rsid w:val="0095738D"/>
    <w:rsid w:val="009619A9"/>
    <w:rsid w:val="009666FB"/>
    <w:rsid w:val="00977038"/>
    <w:rsid w:val="00984705"/>
    <w:rsid w:val="00985BFA"/>
    <w:rsid w:val="009919AB"/>
    <w:rsid w:val="00991FE1"/>
    <w:rsid w:val="0099656D"/>
    <w:rsid w:val="009967B5"/>
    <w:rsid w:val="00996964"/>
    <w:rsid w:val="009A6094"/>
    <w:rsid w:val="009B1413"/>
    <w:rsid w:val="009B3C0F"/>
    <w:rsid w:val="009E2345"/>
    <w:rsid w:val="009F0B31"/>
    <w:rsid w:val="009F25B2"/>
    <w:rsid w:val="00A01B48"/>
    <w:rsid w:val="00A058B5"/>
    <w:rsid w:val="00A12229"/>
    <w:rsid w:val="00A245A4"/>
    <w:rsid w:val="00A25062"/>
    <w:rsid w:val="00A30D9B"/>
    <w:rsid w:val="00A34E82"/>
    <w:rsid w:val="00A440AD"/>
    <w:rsid w:val="00A46C8B"/>
    <w:rsid w:val="00A72881"/>
    <w:rsid w:val="00A73BE0"/>
    <w:rsid w:val="00A75006"/>
    <w:rsid w:val="00A85CFD"/>
    <w:rsid w:val="00A868DA"/>
    <w:rsid w:val="00A90E4F"/>
    <w:rsid w:val="00A94F5D"/>
    <w:rsid w:val="00AA11F3"/>
    <w:rsid w:val="00AA1E74"/>
    <w:rsid w:val="00AA3045"/>
    <w:rsid w:val="00AA4B15"/>
    <w:rsid w:val="00AC0831"/>
    <w:rsid w:val="00AC4D87"/>
    <w:rsid w:val="00AD233B"/>
    <w:rsid w:val="00AD583B"/>
    <w:rsid w:val="00AE1C00"/>
    <w:rsid w:val="00AE3774"/>
    <w:rsid w:val="00AF62C0"/>
    <w:rsid w:val="00AF655F"/>
    <w:rsid w:val="00B165E3"/>
    <w:rsid w:val="00B4187F"/>
    <w:rsid w:val="00B4341B"/>
    <w:rsid w:val="00B45191"/>
    <w:rsid w:val="00B528F1"/>
    <w:rsid w:val="00B53531"/>
    <w:rsid w:val="00B63540"/>
    <w:rsid w:val="00B644C4"/>
    <w:rsid w:val="00B85C90"/>
    <w:rsid w:val="00B90FFA"/>
    <w:rsid w:val="00B940A8"/>
    <w:rsid w:val="00B956B6"/>
    <w:rsid w:val="00B96567"/>
    <w:rsid w:val="00B97FF8"/>
    <w:rsid w:val="00BA613B"/>
    <w:rsid w:val="00BB1C89"/>
    <w:rsid w:val="00BB340E"/>
    <w:rsid w:val="00BB5608"/>
    <w:rsid w:val="00BC1650"/>
    <w:rsid w:val="00BC24EC"/>
    <w:rsid w:val="00BD48BB"/>
    <w:rsid w:val="00BF59EF"/>
    <w:rsid w:val="00C0059E"/>
    <w:rsid w:val="00C062ED"/>
    <w:rsid w:val="00C15D41"/>
    <w:rsid w:val="00C1771C"/>
    <w:rsid w:val="00C220F3"/>
    <w:rsid w:val="00C4069A"/>
    <w:rsid w:val="00C423E9"/>
    <w:rsid w:val="00C42C92"/>
    <w:rsid w:val="00C52CD6"/>
    <w:rsid w:val="00C53E60"/>
    <w:rsid w:val="00C6036C"/>
    <w:rsid w:val="00C74790"/>
    <w:rsid w:val="00C840A6"/>
    <w:rsid w:val="00C86981"/>
    <w:rsid w:val="00C910EC"/>
    <w:rsid w:val="00C96132"/>
    <w:rsid w:val="00CA0338"/>
    <w:rsid w:val="00CA2069"/>
    <w:rsid w:val="00CA346E"/>
    <w:rsid w:val="00CA6A97"/>
    <w:rsid w:val="00CA7E57"/>
    <w:rsid w:val="00CB14C5"/>
    <w:rsid w:val="00CB48E6"/>
    <w:rsid w:val="00CC2573"/>
    <w:rsid w:val="00CC5785"/>
    <w:rsid w:val="00CD46A2"/>
    <w:rsid w:val="00CD6039"/>
    <w:rsid w:val="00CE14F1"/>
    <w:rsid w:val="00CE3788"/>
    <w:rsid w:val="00CE44D6"/>
    <w:rsid w:val="00CF180C"/>
    <w:rsid w:val="00CF67F9"/>
    <w:rsid w:val="00D0094C"/>
    <w:rsid w:val="00D0197C"/>
    <w:rsid w:val="00D11B08"/>
    <w:rsid w:val="00D204B7"/>
    <w:rsid w:val="00D21B20"/>
    <w:rsid w:val="00D3148F"/>
    <w:rsid w:val="00D31ACC"/>
    <w:rsid w:val="00D40476"/>
    <w:rsid w:val="00D43C8A"/>
    <w:rsid w:val="00D45EED"/>
    <w:rsid w:val="00D470DE"/>
    <w:rsid w:val="00D475C9"/>
    <w:rsid w:val="00D51F60"/>
    <w:rsid w:val="00D63ABC"/>
    <w:rsid w:val="00D729B4"/>
    <w:rsid w:val="00D86A51"/>
    <w:rsid w:val="00D90A15"/>
    <w:rsid w:val="00DA181A"/>
    <w:rsid w:val="00DA3D97"/>
    <w:rsid w:val="00DB00A5"/>
    <w:rsid w:val="00DC2972"/>
    <w:rsid w:val="00DD2C69"/>
    <w:rsid w:val="00DE3C69"/>
    <w:rsid w:val="00DE5C11"/>
    <w:rsid w:val="00DE5DB1"/>
    <w:rsid w:val="00DF560D"/>
    <w:rsid w:val="00E0391B"/>
    <w:rsid w:val="00E1039B"/>
    <w:rsid w:val="00E12F04"/>
    <w:rsid w:val="00E17AEB"/>
    <w:rsid w:val="00E216D7"/>
    <w:rsid w:val="00E217E2"/>
    <w:rsid w:val="00E24632"/>
    <w:rsid w:val="00E30CB0"/>
    <w:rsid w:val="00E31E05"/>
    <w:rsid w:val="00E41717"/>
    <w:rsid w:val="00E526EE"/>
    <w:rsid w:val="00E54048"/>
    <w:rsid w:val="00E60DA2"/>
    <w:rsid w:val="00E61013"/>
    <w:rsid w:val="00E617B3"/>
    <w:rsid w:val="00E66CAB"/>
    <w:rsid w:val="00E72D44"/>
    <w:rsid w:val="00E80BCF"/>
    <w:rsid w:val="00E8209E"/>
    <w:rsid w:val="00E84D58"/>
    <w:rsid w:val="00E9787D"/>
    <w:rsid w:val="00EB48C5"/>
    <w:rsid w:val="00EB4A37"/>
    <w:rsid w:val="00EE3539"/>
    <w:rsid w:val="00EE3B96"/>
    <w:rsid w:val="00EE6E53"/>
    <w:rsid w:val="00EE7AB7"/>
    <w:rsid w:val="00EF3A22"/>
    <w:rsid w:val="00EF3A5F"/>
    <w:rsid w:val="00EF4C47"/>
    <w:rsid w:val="00F00959"/>
    <w:rsid w:val="00F01BB5"/>
    <w:rsid w:val="00F04BC6"/>
    <w:rsid w:val="00F07349"/>
    <w:rsid w:val="00F07741"/>
    <w:rsid w:val="00F17BA3"/>
    <w:rsid w:val="00F20037"/>
    <w:rsid w:val="00F2334D"/>
    <w:rsid w:val="00F23B5A"/>
    <w:rsid w:val="00F2565D"/>
    <w:rsid w:val="00F2EC7F"/>
    <w:rsid w:val="00F33F93"/>
    <w:rsid w:val="00F4239F"/>
    <w:rsid w:val="00F478C0"/>
    <w:rsid w:val="00F62116"/>
    <w:rsid w:val="00F629F3"/>
    <w:rsid w:val="00F62F88"/>
    <w:rsid w:val="00F6448E"/>
    <w:rsid w:val="00F70CD0"/>
    <w:rsid w:val="00F717D3"/>
    <w:rsid w:val="00F742FD"/>
    <w:rsid w:val="00F76A9F"/>
    <w:rsid w:val="00F81CA8"/>
    <w:rsid w:val="00F835B7"/>
    <w:rsid w:val="00F8376A"/>
    <w:rsid w:val="00F85FB9"/>
    <w:rsid w:val="00F92AD4"/>
    <w:rsid w:val="00F93E27"/>
    <w:rsid w:val="00F9635D"/>
    <w:rsid w:val="00F97AE9"/>
    <w:rsid w:val="00FA4623"/>
    <w:rsid w:val="00FB56A5"/>
    <w:rsid w:val="00FC1243"/>
    <w:rsid w:val="00FD10B9"/>
    <w:rsid w:val="00FD2DD5"/>
    <w:rsid w:val="00FD4DAB"/>
    <w:rsid w:val="00FD5EA7"/>
    <w:rsid w:val="00FE40C5"/>
    <w:rsid w:val="00FE4171"/>
    <w:rsid w:val="00FF0512"/>
    <w:rsid w:val="00FF071D"/>
    <w:rsid w:val="00FF20CE"/>
    <w:rsid w:val="05204F0A"/>
    <w:rsid w:val="0AD9316B"/>
    <w:rsid w:val="0AEF2D6A"/>
    <w:rsid w:val="0D0B34E6"/>
    <w:rsid w:val="0DCF732A"/>
    <w:rsid w:val="0F895EB6"/>
    <w:rsid w:val="103FA602"/>
    <w:rsid w:val="1060E56C"/>
    <w:rsid w:val="11F0A46D"/>
    <w:rsid w:val="147941A0"/>
    <w:rsid w:val="15B2297C"/>
    <w:rsid w:val="18D72DC8"/>
    <w:rsid w:val="193E7ADA"/>
    <w:rsid w:val="1ADA4B3B"/>
    <w:rsid w:val="1B6F4E8E"/>
    <w:rsid w:val="1C761B9C"/>
    <w:rsid w:val="1E5513A8"/>
    <w:rsid w:val="215EBAC9"/>
    <w:rsid w:val="22CC34C3"/>
    <w:rsid w:val="25599F04"/>
    <w:rsid w:val="26EA8D98"/>
    <w:rsid w:val="2885CDA9"/>
    <w:rsid w:val="2A16BC3D"/>
    <w:rsid w:val="2CE56840"/>
    <w:rsid w:val="3146882C"/>
    <w:rsid w:val="3199D553"/>
    <w:rsid w:val="3A8884AF"/>
    <w:rsid w:val="3B956FFF"/>
    <w:rsid w:val="3D5E9DD7"/>
    <w:rsid w:val="3F5BF5D2"/>
    <w:rsid w:val="4164997C"/>
    <w:rsid w:val="430069DD"/>
    <w:rsid w:val="4388A58E"/>
    <w:rsid w:val="476F471C"/>
    <w:rsid w:val="4A0E99CD"/>
    <w:rsid w:val="4E664FB4"/>
    <w:rsid w:val="50A6ADE6"/>
    <w:rsid w:val="55D02049"/>
    <w:rsid w:val="5621FBF1"/>
    <w:rsid w:val="57B3CDF4"/>
    <w:rsid w:val="58C49960"/>
    <w:rsid w:val="58F6A1A9"/>
    <w:rsid w:val="59467823"/>
    <w:rsid w:val="5DAD388D"/>
    <w:rsid w:val="5E24FF40"/>
    <w:rsid w:val="5F8C1C83"/>
    <w:rsid w:val="6128D41F"/>
    <w:rsid w:val="62AEA351"/>
    <w:rsid w:val="644A73B2"/>
    <w:rsid w:val="64BCD424"/>
    <w:rsid w:val="6728F73F"/>
    <w:rsid w:val="673FAEAF"/>
    <w:rsid w:val="68C194CD"/>
    <w:rsid w:val="69F8042C"/>
    <w:rsid w:val="6EE518EB"/>
    <w:rsid w:val="7130E440"/>
    <w:rsid w:val="72CCB4A1"/>
    <w:rsid w:val="7319914C"/>
    <w:rsid w:val="73AF449E"/>
    <w:rsid w:val="7844D933"/>
    <w:rsid w:val="784EA5AC"/>
    <w:rsid w:val="7C2C74E9"/>
    <w:rsid w:val="7E6EFDD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7F76C8"/>
  <w15:chartTrackingRefBased/>
  <w15:docId w15:val="{882E8194-7AA7-462E-BEB5-8B75CFAD4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rsid w:val="00E0391B"/>
    <w:pPr>
      <w:suppressAutoHyphens/>
      <w:autoSpaceDN w:val="0"/>
      <w:spacing w:after="200" w:line="276" w:lineRule="auto"/>
      <w:textAlignment w:val="baseline"/>
    </w:pPr>
    <w:rPr>
      <w:rFonts w:ascii="Calibri" w:eastAsia="Calibri" w:hAnsi="Calibri" w:cs="Times New Roman"/>
      <w:kern w:val="0"/>
      <w14:ligatures w14:val="none"/>
    </w:rPr>
  </w:style>
  <w:style w:type="paragraph" w:styleId="Virsraksts1">
    <w:name w:val="heading 1"/>
    <w:basedOn w:val="Parasts"/>
    <w:next w:val="Parasts"/>
    <w:link w:val="Virsraksts1Rakstz"/>
    <w:uiPriority w:val="9"/>
    <w:qFormat/>
    <w:rsid w:val="002174F0"/>
    <w:pPr>
      <w:keepNext/>
      <w:keepLines/>
      <w:spacing w:before="240" w:after="0" w:line="360" w:lineRule="auto"/>
      <w:jc w:val="center"/>
      <w:outlineLvl w:val="0"/>
    </w:pPr>
    <w:rPr>
      <w:rFonts w:asciiTheme="minorHAnsi" w:eastAsiaTheme="majorEastAsia" w:hAnsiTheme="minorHAnsi" w:cstheme="majorBidi"/>
      <w:b/>
      <w:sz w:val="24"/>
      <w:szCs w:val="32"/>
    </w:rPr>
  </w:style>
  <w:style w:type="paragraph" w:styleId="Virsraksts2">
    <w:name w:val="heading 2"/>
    <w:basedOn w:val="Parasts"/>
    <w:next w:val="Parasts"/>
    <w:link w:val="Virsraksts2Rakstz"/>
    <w:uiPriority w:val="9"/>
    <w:unhideWhenUsed/>
    <w:qFormat/>
    <w:rsid w:val="00910033"/>
    <w:pPr>
      <w:keepNext/>
      <w:keepLines/>
      <w:spacing w:before="40" w:after="0" w:line="360" w:lineRule="auto"/>
      <w:jc w:val="center"/>
      <w:outlineLvl w:val="1"/>
    </w:pPr>
    <w:rPr>
      <w:rFonts w:asciiTheme="minorHAnsi" w:eastAsiaTheme="majorEastAsia" w:hAnsiTheme="minorHAnsi" w:cstheme="majorBidi"/>
      <w:b/>
      <w:color w:val="000000" w:themeColor="text1"/>
      <w:szCs w:val="26"/>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unhideWhenUsed/>
    <w:rsid w:val="00E0391B"/>
    <w:pPr>
      <w:tabs>
        <w:tab w:val="center" w:pos="4153"/>
        <w:tab w:val="right" w:pos="8306"/>
      </w:tabs>
      <w:suppressAutoHyphens w:val="0"/>
      <w:autoSpaceDN/>
      <w:spacing w:after="0" w:line="240" w:lineRule="auto"/>
      <w:textAlignment w:val="auto"/>
    </w:pPr>
    <w:rPr>
      <w:rFonts w:asciiTheme="minorHAnsi" w:eastAsiaTheme="minorHAnsi" w:hAnsiTheme="minorHAnsi" w:cstheme="minorBidi"/>
      <w:kern w:val="2"/>
      <w14:ligatures w14:val="standardContextual"/>
    </w:rPr>
  </w:style>
  <w:style w:type="character" w:customStyle="1" w:styleId="GalveneRakstz">
    <w:name w:val="Galvene Rakstz."/>
    <w:basedOn w:val="Noklusjumarindkopasfonts"/>
    <w:link w:val="Galvene"/>
    <w:uiPriority w:val="99"/>
    <w:rsid w:val="00E0391B"/>
  </w:style>
  <w:style w:type="paragraph" w:styleId="Kjene">
    <w:name w:val="footer"/>
    <w:basedOn w:val="Parasts"/>
    <w:link w:val="KjeneRakstz"/>
    <w:uiPriority w:val="99"/>
    <w:unhideWhenUsed/>
    <w:rsid w:val="00E0391B"/>
    <w:pPr>
      <w:tabs>
        <w:tab w:val="center" w:pos="4153"/>
        <w:tab w:val="right" w:pos="8306"/>
      </w:tabs>
      <w:suppressAutoHyphens w:val="0"/>
      <w:autoSpaceDN/>
      <w:spacing w:after="0" w:line="240" w:lineRule="auto"/>
      <w:textAlignment w:val="auto"/>
    </w:pPr>
    <w:rPr>
      <w:rFonts w:asciiTheme="minorHAnsi" w:eastAsiaTheme="minorHAnsi" w:hAnsiTheme="minorHAnsi" w:cstheme="minorBidi"/>
      <w:kern w:val="2"/>
      <w14:ligatures w14:val="standardContextual"/>
    </w:rPr>
  </w:style>
  <w:style w:type="character" w:customStyle="1" w:styleId="KjeneRakstz">
    <w:name w:val="Kājene Rakstz."/>
    <w:basedOn w:val="Noklusjumarindkopasfonts"/>
    <w:link w:val="Kjene"/>
    <w:uiPriority w:val="99"/>
    <w:rsid w:val="00E0391B"/>
  </w:style>
  <w:style w:type="character" w:customStyle="1" w:styleId="ui-provider">
    <w:name w:val="ui-provider"/>
    <w:basedOn w:val="Noklusjumarindkopasfonts"/>
    <w:rsid w:val="00E0391B"/>
  </w:style>
  <w:style w:type="paragraph" w:styleId="Vresteksts">
    <w:name w:val="footnote text"/>
    <w:basedOn w:val="Parasts"/>
    <w:link w:val="VrestekstsRakstz"/>
    <w:uiPriority w:val="99"/>
    <w:semiHidden/>
    <w:unhideWhenUsed/>
    <w:rsid w:val="007147E7"/>
    <w:pPr>
      <w:suppressAutoHyphens w:val="0"/>
      <w:autoSpaceDN/>
      <w:spacing w:after="0" w:line="240" w:lineRule="auto"/>
      <w:textAlignment w:val="auto"/>
    </w:pPr>
    <w:rPr>
      <w:rFonts w:asciiTheme="minorHAnsi" w:eastAsiaTheme="minorHAnsi" w:hAnsiTheme="minorHAnsi" w:cstheme="minorBidi"/>
      <w:sz w:val="20"/>
      <w:szCs w:val="20"/>
    </w:rPr>
  </w:style>
  <w:style w:type="character" w:customStyle="1" w:styleId="VrestekstsRakstz">
    <w:name w:val="Vēres teksts Rakstz."/>
    <w:basedOn w:val="Noklusjumarindkopasfonts"/>
    <w:link w:val="Vresteksts"/>
    <w:uiPriority w:val="99"/>
    <w:semiHidden/>
    <w:rsid w:val="007147E7"/>
    <w:rPr>
      <w:kern w:val="0"/>
      <w:sz w:val="20"/>
      <w:szCs w:val="20"/>
      <w14:ligatures w14:val="none"/>
    </w:rPr>
  </w:style>
  <w:style w:type="character" w:styleId="Vresatsauce">
    <w:name w:val="footnote reference"/>
    <w:basedOn w:val="Noklusjumarindkopasfonts"/>
    <w:uiPriority w:val="99"/>
    <w:semiHidden/>
    <w:unhideWhenUsed/>
    <w:rsid w:val="007147E7"/>
    <w:rPr>
      <w:vertAlign w:val="superscript"/>
    </w:rPr>
  </w:style>
  <w:style w:type="paragraph" w:styleId="Sarakstarindkopa">
    <w:name w:val="List Paragraph"/>
    <w:basedOn w:val="Parasts"/>
    <w:uiPriority w:val="34"/>
    <w:qFormat/>
    <w:rsid w:val="007147E7"/>
    <w:pPr>
      <w:suppressAutoHyphens w:val="0"/>
      <w:autoSpaceDN/>
      <w:spacing w:after="160" w:line="259" w:lineRule="auto"/>
      <w:ind w:left="720"/>
      <w:contextualSpacing/>
      <w:textAlignment w:val="auto"/>
    </w:pPr>
    <w:rPr>
      <w:rFonts w:asciiTheme="minorHAnsi" w:eastAsiaTheme="minorHAnsi" w:hAnsiTheme="minorHAnsi" w:cstheme="minorBidi"/>
    </w:rPr>
  </w:style>
  <w:style w:type="table" w:styleId="Reatabula">
    <w:name w:val="Table Grid"/>
    <w:basedOn w:val="Parastatabula"/>
    <w:uiPriority w:val="39"/>
    <w:rsid w:val="007147E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basedOn w:val="Noklusjumarindkopasfonts"/>
    <w:uiPriority w:val="99"/>
    <w:semiHidden/>
    <w:unhideWhenUsed/>
    <w:rsid w:val="007A07A6"/>
    <w:rPr>
      <w:sz w:val="16"/>
      <w:szCs w:val="16"/>
    </w:rPr>
  </w:style>
  <w:style w:type="paragraph" w:styleId="Komentrateksts">
    <w:name w:val="annotation text"/>
    <w:basedOn w:val="Parasts"/>
    <w:link w:val="KomentratekstsRakstz"/>
    <w:uiPriority w:val="99"/>
    <w:unhideWhenUsed/>
    <w:rsid w:val="007A07A6"/>
    <w:pPr>
      <w:spacing w:line="240" w:lineRule="auto"/>
    </w:pPr>
    <w:rPr>
      <w:sz w:val="20"/>
      <w:szCs w:val="20"/>
    </w:rPr>
  </w:style>
  <w:style w:type="character" w:customStyle="1" w:styleId="KomentratekstsRakstz">
    <w:name w:val="Komentāra teksts Rakstz."/>
    <w:basedOn w:val="Noklusjumarindkopasfonts"/>
    <w:link w:val="Komentrateksts"/>
    <w:uiPriority w:val="99"/>
    <w:rsid w:val="007A07A6"/>
    <w:rPr>
      <w:rFonts w:ascii="Calibri" w:eastAsia="Calibri" w:hAnsi="Calibri" w:cs="Times New Roman"/>
      <w:kern w:val="0"/>
      <w:sz w:val="20"/>
      <w:szCs w:val="20"/>
      <w14:ligatures w14:val="none"/>
    </w:rPr>
  </w:style>
  <w:style w:type="paragraph" w:styleId="Komentratma">
    <w:name w:val="annotation subject"/>
    <w:basedOn w:val="Komentrateksts"/>
    <w:next w:val="Komentrateksts"/>
    <w:link w:val="KomentratmaRakstz"/>
    <w:uiPriority w:val="99"/>
    <w:semiHidden/>
    <w:unhideWhenUsed/>
    <w:rsid w:val="007A07A6"/>
    <w:rPr>
      <w:b/>
      <w:bCs/>
    </w:rPr>
  </w:style>
  <w:style w:type="character" w:customStyle="1" w:styleId="KomentratmaRakstz">
    <w:name w:val="Komentāra tēma Rakstz."/>
    <w:basedOn w:val="KomentratekstsRakstz"/>
    <w:link w:val="Komentratma"/>
    <w:uiPriority w:val="99"/>
    <w:semiHidden/>
    <w:rsid w:val="007A07A6"/>
    <w:rPr>
      <w:rFonts w:ascii="Calibri" w:eastAsia="Calibri" w:hAnsi="Calibri" w:cs="Times New Roman"/>
      <w:b/>
      <w:bCs/>
      <w:kern w:val="0"/>
      <w:sz w:val="20"/>
      <w:szCs w:val="20"/>
      <w14:ligatures w14:val="none"/>
    </w:rPr>
  </w:style>
  <w:style w:type="character" w:styleId="Izteiksmgs">
    <w:name w:val="Strong"/>
    <w:basedOn w:val="Noklusjumarindkopasfonts"/>
    <w:uiPriority w:val="22"/>
    <w:qFormat/>
    <w:rsid w:val="00192EFB"/>
    <w:rPr>
      <w:b/>
      <w:bCs/>
    </w:rPr>
  </w:style>
  <w:style w:type="paragraph" w:styleId="Balonteksts">
    <w:name w:val="Balloon Text"/>
    <w:basedOn w:val="Parasts"/>
    <w:link w:val="BalontekstsRakstz"/>
    <w:uiPriority w:val="99"/>
    <w:semiHidden/>
    <w:unhideWhenUsed/>
    <w:rsid w:val="0058041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580412"/>
    <w:rPr>
      <w:rFonts w:ascii="Segoe UI" w:eastAsia="Calibri" w:hAnsi="Segoe UI" w:cs="Segoe UI"/>
      <w:kern w:val="0"/>
      <w:sz w:val="18"/>
      <w:szCs w:val="18"/>
      <w14:ligatures w14:val="none"/>
    </w:rPr>
  </w:style>
  <w:style w:type="character" w:customStyle="1" w:styleId="Virsraksts2Rakstz">
    <w:name w:val="Virsraksts 2 Rakstz."/>
    <w:basedOn w:val="Noklusjumarindkopasfonts"/>
    <w:link w:val="Virsraksts2"/>
    <w:uiPriority w:val="9"/>
    <w:rsid w:val="00910033"/>
    <w:rPr>
      <w:rFonts w:eastAsiaTheme="majorEastAsia" w:cstheme="majorBidi"/>
      <w:b/>
      <w:color w:val="000000" w:themeColor="text1"/>
      <w:kern w:val="0"/>
      <w:szCs w:val="26"/>
      <w14:ligatures w14:val="none"/>
    </w:rPr>
  </w:style>
  <w:style w:type="paragraph" w:customStyle="1" w:styleId="paragraph">
    <w:name w:val="paragraph"/>
    <w:basedOn w:val="Parasts"/>
    <w:rsid w:val="001F62C7"/>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GB" w:eastAsia="en-GB"/>
    </w:rPr>
  </w:style>
  <w:style w:type="character" w:customStyle="1" w:styleId="normaltextrun">
    <w:name w:val="normaltextrun"/>
    <w:basedOn w:val="Noklusjumarindkopasfonts"/>
    <w:rsid w:val="001F62C7"/>
  </w:style>
  <w:style w:type="character" w:customStyle="1" w:styleId="eop">
    <w:name w:val="eop"/>
    <w:basedOn w:val="Noklusjumarindkopasfonts"/>
    <w:rsid w:val="001F62C7"/>
  </w:style>
  <w:style w:type="paragraph" w:styleId="Paraststmeklis">
    <w:name w:val="Normal (Web)"/>
    <w:basedOn w:val="Parasts"/>
    <w:uiPriority w:val="99"/>
    <w:semiHidden/>
    <w:unhideWhenUsed/>
    <w:rsid w:val="00CA2069"/>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en-GB" w:eastAsia="en-GB"/>
    </w:rPr>
  </w:style>
  <w:style w:type="paragraph" w:styleId="Prskatjums">
    <w:name w:val="Revision"/>
    <w:hidden/>
    <w:uiPriority w:val="99"/>
    <w:semiHidden/>
    <w:rsid w:val="00E72D44"/>
    <w:pPr>
      <w:spacing w:after="0" w:line="240" w:lineRule="auto"/>
    </w:pPr>
    <w:rPr>
      <w:rFonts w:ascii="Calibri" w:eastAsia="Calibri" w:hAnsi="Calibri" w:cs="Times New Roman"/>
      <w:kern w:val="0"/>
      <w14:ligatures w14:val="none"/>
    </w:rPr>
  </w:style>
  <w:style w:type="paragraph" w:customStyle="1" w:styleId="pf0">
    <w:name w:val="pf0"/>
    <w:basedOn w:val="Parasts"/>
    <w:rsid w:val="009B1413"/>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eastAsia="lv-LV"/>
    </w:rPr>
  </w:style>
  <w:style w:type="character" w:customStyle="1" w:styleId="cf11">
    <w:name w:val="cf11"/>
    <w:basedOn w:val="Noklusjumarindkopasfonts"/>
    <w:rsid w:val="009B1413"/>
    <w:rPr>
      <w:rFonts w:ascii="Segoe UI" w:hAnsi="Segoe UI" w:cs="Segoe UI" w:hint="default"/>
      <w:color w:val="242424"/>
      <w:sz w:val="18"/>
      <w:szCs w:val="18"/>
      <w:shd w:val="clear" w:color="auto" w:fill="FFFFFF"/>
    </w:rPr>
  </w:style>
  <w:style w:type="character" w:customStyle="1" w:styleId="Virsraksts1Rakstz">
    <w:name w:val="Virsraksts 1 Rakstz."/>
    <w:basedOn w:val="Noklusjumarindkopasfonts"/>
    <w:link w:val="Virsraksts1"/>
    <w:uiPriority w:val="9"/>
    <w:rsid w:val="002174F0"/>
    <w:rPr>
      <w:rFonts w:eastAsiaTheme="majorEastAsia" w:cstheme="majorBidi"/>
      <w:b/>
      <w:kern w:val="0"/>
      <w:sz w:val="24"/>
      <w:szCs w:val="32"/>
      <w14:ligatures w14:val="none"/>
    </w:rPr>
  </w:style>
  <w:style w:type="paragraph" w:styleId="Saturardtjavirsraksts">
    <w:name w:val="TOC Heading"/>
    <w:basedOn w:val="Virsraksts1"/>
    <w:next w:val="Parasts"/>
    <w:uiPriority w:val="39"/>
    <w:unhideWhenUsed/>
    <w:qFormat/>
    <w:rsid w:val="00541500"/>
    <w:pPr>
      <w:suppressAutoHyphens w:val="0"/>
      <w:autoSpaceDN/>
      <w:spacing w:line="259" w:lineRule="auto"/>
      <w:textAlignment w:val="auto"/>
      <w:outlineLvl w:val="9"/>
    </w:pPr>
    <w:rPr>
      <w:lang w:val="en-US"/>
    </w:rPr>
  </w:style>
  <w:style w:type="paragraph" w:styleId="Bezatstarpm">
    <w:name w:val="No Spacing"/>
    <w:link w:val="BezatstarpmRakstz"/>
    <w:uiPriority w:val="1"/>
    <w:qFormat/>
    <w:rsid w:val="00A25062"/>
    <w:pPr>
      <w:spacing w:after="0" w:line="240" w:lineRule="auto"/>
    </w:pPr>
    <w:rPr>
      <w:rFonts w:eastAsiaTheme="minorEastAsia"/>
      <w:kern w:val="0"/>
      <w:lang w:val="en-US"/>
      <w14:ligatures w14:val="none"/>
    </w:rPr>
  </w:style>
  <w:style w:type="character" w:customStyle="1" w:styleId="BezatstarpmRakstz">
    <w:name w:val="Bez atstarpēm Rakstz."/>
    <w:basedOn w:val="Noklusjumarindkopasfonts"/>
    <w:link w:val="Bezatstarpm"/>
    <w:uiPriority w:val="1"/>
    <w:rsid w:val="00A25062"/>
    <w:rPr>
      <w:rFonts w:eastAsiaTheme="minorEastAsia"/>
      <w:kern w:val="0"/>
      <w:lang w:val="en-US"/>
      <w14:ligatures w14:val="none"/>
    </w:rPr>
  </w:style>
  <w:style w:type="paragraph" w:styleId="Saturs1">
    <w:name w:val="toc 1"/>
    <w:basedOn w:val="Parasts"/>
    <w:next w:val="Parasts"/>
    <w:autoRedefine/>
    <w:uiPriority w:val="39"/>
    <w:unhideWhenUsed/>
    <w:rsid w:val="006F7B90"/>
    <w:pPr>
      <w:spacing w:after="100"/>
    </w:pPr>
  </w:style>
  <w:style w:type="paragraph" w:styleId="Saturs2">
    <w:name w:val="toc 2"/>
    <w:basedOn w:val="Parasts"/>
    <w:next w:val="Parasts"/>
    <w:autoRedefine/>
    <w:uiPriority w:val="39"/>
    <w:unhideWhenUsed/>
    <w:rsid w:val="006F7B90"/>
    <w:pPr>
      <w:spacing w:after="100"/>
      <w:ind w:left="220"/>
    </w:pPr>
  </w:style>
  <w:style w:type="character" w:styleId="Hipersaite">
    <w:name w:val="Hyperlink"/>
    <w:basedOn w:val="Noklusjumarindkopasfonts"/>
    <w:uiPriority w:val="99"/>
    <w:unhideWhenUsed/>
    <w:rsid w:val="006F7B9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427803">
      <w:bodyDiv w:val="1"/>
      <w:marLeft w:val="0"/>
      <w:marRight w:val="0"/>
      <w:marTop w:val="0"/>
      <w:marBottom w:val="0"/>
      <w:divBdr>
        <w:top w:val="none" w:sz="0" w:space="0" w:color="auto"/>
        <w:left w:val="none" w:sz="0" w:space="0" w:color="auto"/>
        <w:bottom w:val="none" w:sz="0" w:space="0" w:color="auto"/>
        <w:right w:val="none" w:sz="0" w:space="0" w:color="auto"/>
      </w:divBdr>
      <w:divsChild>
        <w:div w:id="668866220">
          <w:marLeft w:val="0"/>
          <w:marRight w:val="0"/>
          <w:marTop w:val="0"/>
          <w:marBottom w:val="0"/>
          <w:divBdr>
            <w:top w:val="none" w:sz="0" w:space="0" w:color="auto"/>
            <w:left w:val="none" w:sz="0" w:space="0" w:color="auto"/>
            <w:bottom w:val="none" w:sz="0" w:space="0" w:color="auto"/>
            <w:right w:val="none" w:sz="0" w:space="0" w:color="auto"/>
          </w:divBdr>
        </w:div>
        <w:div w:id="1431656067">
          <w:marLeft w:val="0"/>
          <w:marRight w:val="0"/>
          <w:marTop w:val="0"/>
          <w:marBottom w:val="0"/>
          <w:divBdr>
            <w:top w:val="none" w:sz="0" w:space="0" w:color="auto"/>
            <w:left w:val="none" w:sz="0" w:space="0" w:color="auto"/>
            <w:bottom w:val="none" w:sz="0" w:space="0" w:color="auto"/>
            <w:right w:val="none" w:sz="0" w:space="0" w:color="auto"/>
          </w:divBdr>
        </w:div>
      </w:divsChild>
    </w:div>
    <w:div w:id="1094978183">
      <w:bodyDiv w:val="1"/>
      <w:marLeft w:val="0"/>
      <w:marRight w:val="0"/>
      <w:marTop w:val="0"/>
      <w:marBottom w:val="0"/>
      <w:divBdr>
        <w:top w:val="none" w:sz="0" w:space="0" w:color="auto"/>
        <w:left w:val="none" w:sz="0" w:space="0" w:color="auto"/>
        <w:bottom w:val="none" w:sz="0" w:space="0" w:color="auto"/>
        <w:right w:val="none" w:sz="0" w:space="0" w:color="auto"/>
      </w:divBdr>
    </w:div>
    <w:div w:id="1392536204">
      <w:bodyDiv w:val="1"/>
      <w:marLeft w:val="0"/>
      <w:marRight w:val="0"/>
      <w:marTop w:val="0"/>
      <w:marBottom w:val="0"/>
      <w:divBdr>
        <w:top w:val="none" w:sz="0" w:space="0" w:color="auto"/>
        <w:left w:val="none" w:sz="0" w:space="0" w:color="auto"/>
        <w:bottom w:val="none" w:sz="0" w:space="0" w:color="auto"/>
        <w:right w:val="none" w:sz="0" w:space="0" w:color="auto"/>
      </w:divBdr>
    </w:div>
    <w:div w:id="1790270986">
      <w:bodyDiv w:val="1"/>
      <w:marLeft w:val="0"/>
      <w:marRight w:val="0"/>
      <w:marTop w:val="0"/>
      <w:marBottom w:val="0"/>
      <w:divBdr>
        <w:top w:val="none" w:sz="0" w:space="0" w:color="auto"/>
        <w:left w:val="none" w:sz="0" w:space="0" w:color="auto"/>
        <w:bottom w:val="none" w:sz="0" w:space="0" w:color="auto"/>
        <w:right w:val="none" w:sz="0" w:space="0" w:color="auto"/>
      </w:divBdr>
    </w:div>
    <w:div w:id="1876574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cc5328f-4212-47a5-a123-6797e9d1a558">
      <Terms xmlns="http://schemas.microsoft.com/office/infopath/2007/PartnerControls"/>
    </lcf76f155ced4ddcb4097134ff3c332f>
    <TaxCatchAll xmlns="64197901-34b6-45b4-99c0-e3a7dcfbb0a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796C08730F4644484E2F413FEE490F4" ma:contentTypeVersion="15" ma:contentTypeDescription="Create a new document." ma:contentTypeScope="" ma:versionID="bf2bbbbe604a432f8a2fc26ca0769885">
  <xsd:schema xmlns:xsd="http://www.w3.org/2001/XMLSchema" xmlns:xs="http://www.w3.org/2001/XMLSchema" xmlns:p="http://schemas.microsoft.com/office/2006/metadata/properties" xmlns:ns2="dcc5328f-4212-47a5-a123-6797e9d1a558" xmlns:ns3="64197901-34b6-45b4-99c0-e3a7dcfbb0a2" targetNamespace="http://schemas.microsoft.com/office/2006/metadata/properties" ma:root="true" ma:fieldsID="5c90f313dcc19bf0248ff6a3413d3d66" ns2:_="" ns3:_="">
    <xsd:import namespace="dcc5328f-4212-47a5-a123-6797e9d1a558"/>
    <xsd:import namespace="64197901-34b6-45b4-99c0-e3a7dcfbb0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5328f-4212-47a5-a123-6797e9d1a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4d009e6-f99b-4ff8-9cd6-edf3e97791ca"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97901-34b6-45b4-99c0-e3a7dcfbb0a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d6b12d-fd6d-4487-8c34-9e38b8055db3}" ma:internalName="TaxCatchAll" ma:showField="CatchAllData" ma:web="64197901-34b6-45b4-99c0-e3a7dcfbb0a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869CA2-D7DF-438F-9C8E-8CCE0AEACE36}">
  <ds:schemaRefs>
    <ds:schemaRef ds:uri="http://schemas.microsoft.com/office/2006/metadata/properties"/>
    <ds:schemaRef ds:uri="http://schemas.microsoft.com/office/infopath/2007/PartnerControls"/>
    <ds:schemaRef ds:uri="dcc5328f-4212-47a5-a123-6797e9d1a558"/>
    <ds:schemaRef ds:uri="64197901-34b6-45b4-99c0-e3a7dcfbb0a2"/>
  </ds:schemaRefs>
</ds:datastoreItem>
</file>

<file path=customXml/itemProps2.xml><?xml version="1.0" encoding="utf-8"?>
<ds:datastoreItem xmlns:ds="http://schemas.openxmlformats.org/officeDocument/2006/customXml" ds:itemID="{5C0C7B20-5EF9-41A5-AD6C-40325B104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5328f-4212-47a5-a123-6797e9d1a558"/>
    <ds:schemaRef ds:uri="64197901-34b6-45b4-99c0-e3a7dcfbb0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18F30A-23AF-4E07-90D0-E80BC8308B7D}">
  <ds:schemaRefs>
    <ds:schemaRef ds:uri="http://schemas.microsoft.com/sharepoint/v3/contenttype/forms"/>
  </ds:schemaRefs>
</ds:datastoreItem>
</file>

<file path=customXml/itemProps4.xml><?xml version="1.0" encoding="utf-8"?>
<ds:datastoreItem xmlns:ds="http://schemas.openxmlformats.org/officeDocument/2006/customXml" ds:itemID="{A0792F63-E990-4E95-BCF9-44F5DAF63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8893</Words>
  <Characters>50694</Characters>
  <Application>Microsoft Office Word</Application>
  <DocSecurity>0</DocSecurity>
  <Lines>422</Lines>
  <Paragraphs>118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Karīna Pētersone</dc:creator>
  <cp:keywords/>
  <dc:description/>
  <cp:lastModifiedBy>Elīna Hermansone</cp:lastModifiedBy>
  <cp:revision>2</cp:revision>
  <dcterms:created xsi:type="dcterms:W3CDTF">2024-02-15T12:47:00Z</dcterms:created>
  <dcterms:modified xsi:type="dcterms:W3CDTF">2024-02-15T12:47:00Z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0x0101006796C08730F4644484E2F413FEE490F4</vt:lpwstr>
  </property>
  <property fmtid="{D5CDD505-2E9C-101B-9397-08002B2CF9AE}" pid="4" name="MSIP_Label_defa4170-0d19-0005-0004-bc88714345d2_Enabled">
    <vt:lpwstr>true</vt:lpwstr>
  </property>
  <property fmtid="{D5CDD505-2E9C-101B-9397-08002B2CF9AE}" pid="5" name="MSIP_Label_defa4170-0d19-0005-0004-bc88714345d2_SetDate">
    <vt:lpwstr>2023-10-12T18:05:47Z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b076f118-39b4-4d8d-b7e4-fa9adc096962</vt:lpwstr>
  </property>
  <property fmtid="{D5CDD505-2E9C-101B-9397-08002B2CF9AE}" pid="9" name="MSIP_Label_defa4170-0d19-0005-0004-bc88714345d2_ActionId">
    <vt:lpwstr>2c90ff21-5ca8-465c-96b1-973286349667</vt:lpwstr>
  </property>
  <property fmtid="{D5CDD505-2E9C-101B-9397-08002B2CF9AE}" pid="10" name="MSIP_Label_defa4170-0d19-0005-0004-bc88714345d2_ContentBits">
    <vt:lpwstr>0</vt:lpwstr>
  </property>
</Properties>
</file>